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nemusejí být jen oficiální. Domluvit se mohou třeba i rodiny s dětmi</w:t>
      </w:r>
    </w:p>
    <w:p>
      <w:pPr/>
      <w:r>
        <w:rPr/>
        <w:t xml:space="preserve"> Táborníci svůj pobyt pojmenovali Sympozium Pohádkový les.  </w:t>
      </w:r>
    </w:p>
    <w:p>
      <w:pPr/>
      <w:r>
        <w:rPr>
          <w:b w:val="1"/>
          <w:bCs w:val="1"/>
        </w:rPr>
        <w:t xml:space="preserve">Jakub, vedoucí tábora:</w:t>
      </w:r>
      <w:r>
        <w:rPr/>
        <w:t xml:space="preserve"> „Sejdeme se tady s dětmi a věnujeme se různým tvůrčím, relaxačním, sportovním aktivitám. Věnujeme se keramice, malování obrazů, land artu."</w:t>
      </w:r>
    </w:p>
    <w:p>
      <w:pPr/>
      <w:r>
        <w:rPr/>
        <w:t xml:space="preserve">Spí se tady ve vlastních stanech, dobrodružnější povahy mohou využít indiánské tee-pee nebo přespat jen tak pod širákem.  </w:t>
      </w:r>
    </w:p>
    <w:p>
      <w:pPr/>
      <w:r>
        <w:rPr>
          <w:b w:val="1"/>
          <w:bCs w:val="1"/>
        </w:rPr>
        <w:t xml:space="preserve">Eliška: </w:t>
      </w:r>
      <w:r>
        <w:rPr/>
        <w:t xml:space="preserve">„Já jsem tady s mámou a jsem tady dva týdny už. Je to dobrý, líbí se mi to tady ve stanu.“   </w:t>
      </w:r>
    </w:p>
    <w:p>
      <w:pPr/>
      <w:r>
        <w:rPr/>
        <w:t xml:space="preserve">Zejména děti se na sympoziu věnují nejrůznějším činnostem, některé jsou vskutku neobvyklé.  </w:t>
      </w:r>
    </w:p>
    <w:p>
      <w:pPr/>
      <w:r>
        <w:rPr>
          <w:b w:val="1"/>
          <w:bCs w:val="1"/>
        </w:rPr>
        <w:t xml:space="preserve">Jáchym: </w:t>
      </w:r>
      <w:r>
        <w:rPr/>
        <w:t xml:space="preserve">„Já tady teďka budu napínat kůži a bude se z toho dělat buben.“</w:t>
      </w:r>
    </w:p>
    <w:p>
      <w:pPr/>
      <w:r>
        <w:rPr>
          <w:b w:val="1"/>
          <w:bCs w:val="1"/>
        </w:rPr>
        <w:t xml:space="preserve">Pavlína:</w:t>
      </w:r>
      <w:r>
        <w:rPr/>
        <w:t xml:space="preserve"> „Vystřihujeme vystřihovánky na animaci.“</w:t>
      </w:r>
    </w:p>
    <w:p>
      <w:pPr/>
      <w:r>
        <w:rPr>
          <w:b w:val="1"/>
          <w:bCs w:val="1"/>
        </w:rPr>
        <w:t xml:space="preserve">Klára:</w:t>
      </w:r>
      <w:r>
        <w:rPr/>
        <w:t xml:space="preserve"> „Děláme focenou animaci, který se dělá přímo po snímkách. Je potřeba hodně na minutu, dvanáct za sekundu.“</w:t>
      </w:r>
    </w:p>
    <w:p>
      <w:pPr/>
      <w:r>
        <w:rPr>
          <w:b w:val="1"/>
          <w:bCs w:val="1"/>
        </w:rPr>
        <w:t xml:space="preserve">Julie: </w:t>
      </w:r>
      <w:r>
        <w:rPr/>
        <w:t xml:space="preserve">„Pošleme to na festival do Animánie.“</w:t>
      </w:r>
    </w:p>
    <w:p>
      <w:pPr/>
      <w:r>
        <w:rPr/>
        <w:t xml:space="preserve">Výtvarnou činností se pochopitelně zabývají i dospělí účastníci táboření.</w:t>
      </w:r>
    </w:p>
    <w:p>
      <w:pPr/>
      <w:r>
        <w:rPr>
          <w:b w:val="1"/>
          <w:bCs w:val="1"/>
        </w:rPr>
        <w:t xml:space="preserve">Katka, vedoucí a keramička: </w:t>
      </w:r>
      <w:r>
        <w:rPr/>
        <w:t xml:space="preserve">“Já tady tvořím keramiku. Točím na hrnčířském kruhu, který je kopací a chystám se vytvořit nádobu.Takovouto podobnou pec používali už Keltové. Je to dvoukomorová pec, takže jsou tam dvě komory. v jedné se topí.”</w:t>
      </w:r>
    </w:p>
    <w:p>
      <w:pPr/>
      <w:r>
        <w:rPr/>
        <w:t xml:space="preserve"> Krátký animovaný film, který děti vytvořily na loňském sympoziu získal jedno z hlavních ocenění na celostátní přehlídce Animánie v Plzni.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88/letni-tabory-nemuseji-byt-jen-oficialni-domluvit-se-mohou-treba-i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