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v Novém Jičíně vyběhnou na nový umělý trávník</w:t>
      </w:r>
    </w:p>
    <w:p>
      <w:pPr/>
      <w:r>
        <w:rPr/>
        <w:t xml:space="preserve">Fotbalové hřiště s umělým povrchem bylo v Novém Jičíně, na místě původního škvárového, otevřeno v roce 2005, vydrželo 17 let.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“Už byly v konci jeho životnosti problémy, protože trávník musí mít certifikát od fotbalové asociace a ten už jsme získávali velmi těžko.” </w:t>
      </w:r>
    </w:p>
    <w:p>
      <w:pPr/>
      <w:r>
        <w:rPr/>
        <w:t xml:space="preserve">Rekonstrukce povrchu mohla začít letos v létě, tělovýchovné jednotě se podařilo získat dotaci Národní sportovní agentury ve výši 7, 3 milionu korun i podporu novojičínského rozpočtu.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“Zastupitelstvo města na svém červnovém zasedání schválilo finanční podporu ve formě dotace z rozpočtu města pro tělovýchovnou jednotu ve výši 3, 9 milionu korun.”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“Rekonstrukce hlavní plochy spočívala v demontáži původního trávníku, upravily se podkladové vrstvy, které jsou nové. Na ně přijde položit trávník čtvrté generace, který je kvalitativně za těch 17 let úplně někde jinde.”</w:t>
      </w:r>
    </w:p>
    <w:p>
      <w:pPr/>
      <w:r>
        <w:rPr/>
        <w:t xml:space="preserve">Součástí projektu je také výměna osvětlení za LED technologie, stavební úpravy opěrných zídek a hřiště bude osazeno novými brankami. Práce skončí s nástupem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987/sportovci-v-novem-jicine-vybehnou-na-novy-umely-tra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2026-07-14T23:28:21+02:00</dcterms:created>
  <dcterms:modified xsi:type="dcterms:W3CDTF">2026-07-14T23:28:21+02:00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