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otevřel nový dopravní terminál</w:t>
      </w:r>
    </w:p>
    <w:p>
      <w:pPr/>
      <w:r>
        <w:rPr/>
        <w:t xml:space="preserve">V Českém Těšíně už funguje nový dopravní terminál. Slavnostně ho za účasti významných hostů otevřeli zástupci vedení radnice. 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"Město Český Těšín je důležitým komunikačním spojovacím článkem, kousek za mnou je nádraží a lidé, kteří využívají hromadnou dopravu, i příměstskou dopravu i řidiči, každý z těchto lidí si zaslouží důstojný prostor a jak zázemí dopravního terminálu, tak zastávky jsou svědectvím, že se to splnilo."</w:t>
      </w:r>
    </w:p>
    <w:p>
      <w:pPr/>
      <w:r>
        <w:rPr/>
        <w:t xml:space="preserve">Celý dopravní terminál včetně velkokapacitního parkoviště zabírá více než 17 tisíc metrů čtverečních. Nově mají lidé k dispozici krytou, uzavíratelnou a klimatizovanou čekárnu s dopravní infocentrem a toaletami, nechybí lavičky a velké informační digitální tabule. </w:t>
      </w:r>
    </w:p>
    <w:p>
      <w:pPr/>
      <w:r>
        <w:rPr>
          <w:b w:val="1"/>
          <w:bCs w:val="1"/>
        </w:rPr>
        <w:t xml:space="preserve">Aleš Stejskal, koordinátor ODIS s.r.o</w:t>
      </w:r>
      <w:r>
        <w:rPr/>
        <w:t xml:space="preserve">.: "Přímo na autobusovém stanovišti celkem sedm stanovišť pro příměstské linky do nejbližších obcí a měst a na spojovací komunikaci se nachází ještě pár zastávek, kde staví autobusy MHD."</w:t>
      </w:r>
    </w:p>
    <w:p>
      <w:pPr/>
      <w:r>
        <w:rPr/>
        <w:t xml:space="preserve">Součástí dopravního terminálu jsou ii cykloboxy. Prostor bývalého autobusového nádraží bude prozatím upraven, o jeho budoucím využití se bude rozhodovat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093/cesky-tesin-otevrel-novy-doprav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2026-05-14T06:10:28+02:00</dcterms:created>
  <dcterms:modified xsi:type="dcterms:W3CDTF">2026-05-14T06:10:28+02:00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