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přišli bavit do centra Frýdlantu na Burčákové slavnosti s cimbálovkou a Hodinami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“Letos probíhá 2. ročník Burčákových slavností, teprve druhý, protože dva roky víceméně díky covidu realizované nebyly. To znamená, že se s touto tradicí započalo v roce 2019 a letos jsme si říkali, že by bylo dobré v tradici pokračovat. Máme tady několik stánků s burčákem z jižní Moravy a několik atrakcí pro děti a samozřejmě nějaké povídání o víně, aby se lidé dozvěděli něco víc, než jen ochutnali.”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Ostravy se podívat do Frýdlantu a burčák určitě chutná. Do vína asi nepůjdeme, my raději pivo.”</w:t>
      </w:r>
    </w:p>
    <w:p>
      <w:pPr/>
      <w:r>
        <w:rPr/>
        <w:t xml:space="preserve">Součástí Burčákových slavností byl i doprovodný hudební program. 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“Co se týče programu, tak hlavní vystoupení přijde ve 20 hodin a bude to skupina Hodiny, kterou jistě každý zná z rádií. Možná ne podle tváří, ale písničkami určitě ano. A samozřejmě k vínu patří cimbálovka, takže celý den probíhají vystoupení místní cimbálovky, takže určitě milovníci vína i cimbálovky si přijdou na své.”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3271/lide-se-prisli-bavit-do-centra-frydlantu-na-burcakove-slavnosti-s-cimbalovkou-a-hodi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2026-05-03T01:33:32+02:00</dcterms:created>
  <dcterms:modified xsi:type="dcterms:W3CDTF">2026-05-03T01:33:32+02:00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