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Herbert Dreiseitl představí v Bruntále občanům i zastupitelům projekt Bridging The Gap Vize Bruntálu 2070</w:t>
      </w:r>
    </w:p>
    <w:p>
      <w:pPr/>
      <w:r>
        <w:rPr/>
        <w:t xml:space="preserve"> Ve čtvrtek 15. září od 19. hodin se Herbert Dreiseitl setká s večejností v Bruntáském kině Centrum.</w:t>
      </w:r>
    </w:p>
    <w:p>
      <w:pPr/>
      <w:r>
        <w:rPr/>
        <w:t xml:space="preserve"> V pátek 16. září se architekt od 15 do 19 hodin setká ve Společenském domě s odborníky, zastupiteli i kandidáty stran do komunálních voleb.</w:t>
      </w:r>
    </w:p>
    <w:p>
      <w:pPr/>
      <w:r>
        <w:rPr/>
        <w:t xml:space="preserve"> V sobotu 17. září od 10 do 17 hodin proběhne ve Společenském domě workshop architekta i s kulturním programem. Jeho závěry pak téhož dne od 19 hodin budou prezentovány opět v kině Centrum. Přidáváme osobní pozvání architekta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277/herbert-dreiseitl-predstavi-v-bruntale-obcanum-i-zastupitelum-projekt-bridging-the-gap-vize-bruntalu-2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