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15.9.2022,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rozvíjet nadání a talent žáků a studentů. Odborníci se sešli na konferenci Talent City 2022</w:t>
      </w:r>
    </w:p>
    <w:p>
      <w:pPr/>
      <w:r>
        <w:rPr/>
        <w:t xml:space="preserve">Ostrava Talent City 2022 je unikátní konference, která propojuje odborníky z řady oblastí s cílem podpory a rozvoje talentů v Ostravě. Do debat se zapojily zástupci města, univerzit, inovační centra i zahraniční hosté a soukromé subjekty.</w:t>
      </w:r>
    </w:p>
    <w:p>
      <w:pPr/>
      <w:r>
        <w:rPr>
          <w:b w:val="1"/>
          <w:bCs w:val="1"/>
        </w:rPr>
        <w:t xml:space="preserve">Adéla Hradilová, MSIC Ostrava: </w:t>
      </w:r>
      <w:r>
        <w:rPr/>
        <w:t xml:space="preserve">"Budeme řešit co je specifického a zajímavého na Ostravě tak, abychom přitáhli globální talenty, které by tady mohly rozvíjet své startupy."</w:t>
      </w:r>
    </w:p>
    <w:p>
      <w:pPr/>
      <w:r>
        <w:rPr/>
        <w:t xml:space="preserve">Ostrava dlouhodobě a koncepčně podporuje talentované děti, žáky a studenty a společně dalšími institucemi a organizacemi se věnuje systematické podpoře nadání a talentu.</w:t>
      </w:r>
    </w:p>
    <w:p>
      <w:pPr/>
      <w:r>
        <w:rPr>
          <w:b w:val="1"/>
          <w:bCs w:val="1"/>
        </w:rPr>
        <w:t xml:space="preserve">Andrea Hoffmannová, náměstkyně primátora:</w:t>
      </w:r>
      <w:r>
        <w:rPr/>
        <w:t xml:space="preserve"> "Ostrava nabízí mnoho možností. Ať to jsou stipendia, Talent roku pro vysokoškolské studenty, ale také podporujeme práci s talentovanými dětmi od základních škol po vysoké."</w:t>
      </w:r>
    </w:p>
    <w:p>
      <w:pPr/>
      <w:r>
        <w:rPr/>
        <w:t xml:space="preserve">Konference se týká několika oblastí - talentu a kreativita,  talentu a vzdělávání a zástupci Moravskoslezského inovačního centra se zaměřili na talent a podnikavost. Pro mládež je na Masarykově náměstí program s nejrůznějšími workshopy a ukázkami práce univerzit. </w:t>
      </w:r>
    </w:p>
    <w:p>
      <w:pPr/>
      <w:r>
        <w:rPr>
          <w:b w:val="1"/>
          <w:bCs w:val="1"/>
        </w:rPr>
        <w:t xml:space="preserve">Tomáš Poštulka, VŠB - TUO Katedra robotiky: </w:t>
      </w:r>
      <w:r>
        <w:rPr/>
        <w:t xml:space="preserve">"Rover vznikl na Katedře robotiky VŠB - TUO, aby se mohlo několik studentů zúčastnit určité soutěže." </w:t>
      </w:r>
    </w:p>
    <w:p>
      <w:pPr/>
      <w:r>
        <w:rPr/>
        <w:t xml:space="preserve">Ostrava se také v návaznosti na předsednictví naší země v Radě EU zapojuje do mezinárodní iniciativy Global Startup Cities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319/ostrava-chce-rozvijet-nadani-a-talent-zaku-a-studentu-odbornici-se-sesli-na-konferenci-talent-city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2026-06-24T15:51:21+02:00</dcterms:created>
  <dcterms:modified xsi:type="dcterms:W3CDTF">2026-06-24T15:51:21+02:00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