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Kulatý stůl řešil nacházející topnou sezonu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„Vnímáme  tři základní věci. Ta první je, že u centrálního zásobování tepla nebude  navýšení vyšší než 100 procent. Ta druhá je, že výrobci tepla mají zajištěno  uhlí, plyn a biomasu, takže bude čím topit. A třetí zpráva je, že budeme  spouštět centrální komunikační kampaň, ať se lidé v energetickém trhu  vyznají.“</w:t>
      </w:r>
    </w:p>
    <w:p>
      <w:pPr/>
      <w:r>
        <w:rPr/>
        <w:t xml:space="preserve">Největší obava lidí, že nebude čím topit, se podle něj,  alespoň u velkých dodavatelů tepla, naštěstí nenaplní. Domácnosti vytápěné  centrálním zásobováním teplem tak mají o starost méně.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„Je to  nějakých 700 tisíc lidí, tedy přes 60 procent MS kraje.“</w:t>
      </w:r>
    </w:p>
    <w:p>
      <w:pPr/>
      <w:r>
        <w:rPr/>
        <w:t xml:space="preserve">Uklidnit obyvatel kraje a pomoci jim zorientovat se na trhu  energií by měla nová kampaň.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„Ta  kampaň bude zaměřena dvěma směry – jak šetřit energie a poté, kam se mám  obrátit o pomoc.“</w:t>
      </w:r>
    </w:p>
    <w:p>
      <w:pPr/>
      <w:r>
        <w:rPr/>
        <w:t xml:space="preserve">Společnosti, které v Moravskoslezském kraji vyrábějí a  dodávají centrálně teplo, mají zajištěný dostatek surovin pro nastávající  topnou sezonu. Ceny za teplo u nich vzrostou maximálně o desítky procent, a to  nejdříve v novém roce. Také obchodní ředitel teplárenské společnosti Veolia  Jakub Tobola potvrdil, že domácnosti zásobované teplem centrálně si připlatí  stokoruny. Zvýšení cen tepla očekává až v lednu.</w:t>
      </w:r>
    </w:p>
    <w:p>
      <w:pPr/>
      <w:r>
        <w:rPr>
          <w:b w:val="1"/>
          <w:bCs w:val="1"/>
        </w:rPr>
        <w:t xml:space="preserve">Jakub Tobola, obchodní ředitel společnosti Veolia: </w:t>
      </w:r>
      <w:r>
        <w:rPr/>
        <w:t xml:space="preserve">„Plyn  jsme nakupovali včas, uhlí také. Biomasa šla také cenově nahoru, ale pořád jsou  to zvládnutelné nárůsty. Dopad na domácnosti bude ve stokorunách měsíčně.“</w:t>
      </w:r>
    </w:p>
    <w:p>
      <w:pPr/>
      <w:r>
        <w:rPr/>
        <w:t xml:space="preserve">O využití dalších zdrojů hovořil také Rostislav  Rožnovský, ředitel Moravskoslezského energetického centra.</w:t>
      </w:r>
    </w:p>
    <w:p>
      <w:pPr/>
      <w:r>
        <w:rPr>
          <w:b w:val="1"/>
          <w:bCs w:val="1"/>
        </w:rPr>
        <w:t xml:space="preserve">Rostislav Rožnovský, ředitel Moravskoslezského energetického  centra:</w:t>
      </w:r>
      <w:r>
        <w:rPr/>
        <w:t xml:space="preserve"> „Ty směry našeho projektu jsou dva – jak uspořit a zda se fosilní  zdroje dají nahradit. Zjistili jsme, že ano. Například využívat odpadní teplo.“</w:t>
      </w:r>
    </w:p>
    <w:p>
      <w:pPr/>
      <w:r>
        <w:rPr/>
        <w:t xml:space="preserve">Příkladem může být město Třinec,  jehož velká část je vytápěná odpadním teplem.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38/energie-a-kraj-kulaty-stul-resil-nachazejici-top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2026-08-31T20:17:40+02:00</dcterms:created>
  <dcterms:modified xsi:type="dcterms:W3CDTF">2026-08-31T20:17:40+02:00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