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Kraj nakoupil elektřinu na první polovinu roku 2023</w:t>
      </w:r>
    </w:p>
    <w:p>
      <w:pPr/>
      <w:r>
        <w:rPr/>
        <w:t xml:space="preserve">Cena elektřiny se vyšplhala na 16 tisíc korun za MWh, což je  dvanáctinásobek aktuální ceny. Marže pro dodavatele je odhadem 17 %, což je v aktuální  složité situaci na trhu přiměřené.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„Energetická krize  zasáhla také Moravskoslezský kraj. Do konce roku máme energie zajištěné, ovšem  v roce 2023 za ně zaplatíme několikanásobně více. S odborníky  z Moravskoslezského energetického centra jsme intenzivně sledovali vývoj  na trhu a konzultovali nejvhodnější postup nákupu energií. Předpokládá se, že  ceny energií stále porostou a každé zaváhání by se nám s největší  pravděpodobností skutečně nevyplatilo. Proto jsme na burze elektrickou energii  již nakoupili. Zatím na první polovinu příštího roku, doufáme totiž, že se  situace uklidní a ceny za nějakou dobu zase klesnou.“ </w:t>
      </w:r>
    </w:p>
    <w:p>
      <w:pPr/>
      <w:r>
        <w:rPr/>
        <w:t xml:space="preserve">Kraj je zodpovědný vůči svým nemocnicím, sociálním  zařízením, školám a dalším krajským organizacím, pro které energie dlouhodobě  zajišťuje. Podle Vondráka by v této situaci měla zasáhnout naše vláda.  Proto ji vyzval, aby přestala jen přihlížet a konala. Naprostá většina  krajských organizací je naštěstí napojená na centrální zásobování teplem, na plyn  jsou odkázány jen jednotky budov. Přesto je podle hejtmana nutné, abych kraj  dokázal zajistit i dodávky plynu.</w:t>
      </w:r>
    </w:p>
    <w:p>
      <w:pPr/>
      <w:r>
        <w:rPr/>
        <w:t xml:space="preserve">Růst cen energií výrazně zasáhne Moravskoslezský kraj a jeho  rozpočet. Za první pololetí roku 2023 dá kraj za elektřinu o zhruba 430 milionů  korun než ve stejném období roku 2022.   Na řadě krajských budovách už je fotovoltaická elektrárna. Podle  Vondráka je pro zajištění tepla v regionu také přínosem prodloužení těžby  v OKD. Uhlí vytváří tepelnou energii pro centrální zásobování teplem, na které  je velká část organizací i domácností napojená, takže lidé nemusí mít ze zimy  obavy. Moravskoslezský kraj dal pokyn Moravskoslezskému energetickému centru  vypracovat balík návrhů úsporných opatření pro krajské příspěvkové organizace.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39/energie-a-kraj-kraj-nakoupil-elektrinu-na-prvni-polovinu-roku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2026-08-31T20:19:11+02:00</dcterms:created>
  <dcterms:modified xsi:type="dcterms:W3CDTF">2026-08-31T20:19:11+02:00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