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20.9.2022,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komunálních volbách lze hlasovat třemi způsoby</w:t>
      </w:r>
    </w:p>
    <w:p>
      <w:pPr/>
      <w:r>
        <w:rPr/>
        <w:t xml:space="preserve">Letošní  komunální volby budou na rozdíl od předešlých,  krajských a  parlamentních, které se uskutečnily v době pandemie koronaviru, jiné. Voliči se obejdou při hlasování bez roušek a nebudou  zřizována drive-in stanoviště pro volbu z auta.</w:t>
      </w:r>
    </w:p>
    <w:p>
      <w:pPr/>
      <w:r>
        <w:rPr/>
        <w:t xml:space="preserve">Voliči  mohou využít tří způsobů, jak upravit hlasovací lístek. Vybrat  si  mohou konkrétní politický subjekt, jednotlivé kandidáty nebo  obě možnosti zkombinovat.   </w:t>
      </w:r>
    </w:p>
    <w:p>
      <w:pPr/>
      <w:r>
        <w:rPr>
          <w:b w:val="1"/>
          <w:bCs w:val="1"/>
        </w:rPr>
        <w:t xml:space="preserve">Martina  Věntusová, členka volebního štábu, </w:t>
      </w:r>
      <w:r>
        <w:rPr>
          <w:b w:val="1"/>
          <w:bCs w:val="1"/>
        </w:rPr>
        <w:t xml:space="preserve">Magistrát  města Opavy: </w:t>
      </w:r>
      <w:r>
        <w:rPr/>
        <w:t xml:space="preserve">„První  možností je označit křížek u názvu volební strany.“   </w:t>
      </w:r>
    </w:p>
    <w:p>
      <w:pPr/>
      <w:r>
        <w:rPr/>
        <w:t xml:space="preserve">  V  tomto případě je preferován jeden konkrétní subjekt s pořadím  kandidátů tak, jak je uvedeno na hlasovacím lístku.   </w:t>
      </w:r>
    </w:p>
    <w:p>
      <w:pPr/>
      <w:r>
        <w:rPr/>
        <w:t xml:space="preserve">  Tato  anonymní volba je typická pro voliče, kteří nemají přesnou  představu o svých kandidátech a nebo nemají přehled. Takto se  častěji hlasuje ve větších městech.   </w:t>
      </w:r>
    </w:p>
    <w:p>
      <w:pPr/>
      <w:r>
        <w:rPr>
          <w:b w:val="1"/>
          <w:bCs w:val="1"/>
        </w:rPr>
        <w:t xml:space="preserve">Lukáš  Vomlela, politolog, Fakulta veřejných politik, Slezská univerzita v  Opavě: </w:t>
      </w:r>
      <w:r>
        <w:rPr/>
        <w:t xml:space="preserve">„Ti  lidé se znají méně ve velkých městech. Tzn. tam vlastně můžeme  předpokládat menší personalizaci volby.“</w:t>
      </w:r>
    </w:p>
    <w:p>
      <w:pPr/>
      <w:r>
        <w:rPr/>
        <w:t xml:space="preserve">  Dalším  způsobem může být kombinace volby určitého subjektu a  jednotlivých kandidátů. Jejich zvolený počet se pak odečte od  spodní části kandidátky zakřížkované strany, hnutí či  koalice.</w:t>
      </w:r>
    </w:p>
    <w:p>
      <w:pPr/>
      <w:r>
        <w:rPr/>
        <w:t xml:space="preserve">  Třetí  možností je hlasovat pro konkrétní kandidáty. Ale pozor, jejich  počet se musí shodovat s počtem volených pozic v zastupitelstvu,  který je uvedený v záhlaví každého hlasovacího lístku. Pokud  volič zakřížkuje méně kandidátů, nevadí to. V opačném  případě by ovšem bylo hlasování neplatné.</w:t>
      </w:r>
    </w:p>
    <w:p>
      <w:pPr/>
      <w:r>
        <w:rPr>
          <w:b w:val="1"/>
          <w:bCs w:val="1"/>
        </w:rPr>
        <w:t xml:space="preserve">Lukáš  Vomlela, politolog, Fakulta veřejných politik, Slezská univerzita v  Opavě: </w:t>
      </w:r>
      <w:r>
        <w:rPr/>
        <w:t xml:space="preserve">„To  je poměrně dobrý způsob zejm. v malých obcích, kde se lidé  dobře znají a voliči tady nejsou omezováni.“</w:t>
      </w:r>
    </w:p>
    <w:p>
      <w:pPr/>
      <w:r>
        <w:rPr/>
        <w:t xml:space="preserve">  Obyvatelé  městských částí ve statutárních městech musí počítat s  tím, že volit budou své zástupce v rámci své obce a také  statutárního orgánu. Dostanou tedy dva hlasovací lístky, které  při volbě vloží do jedné obálky s úředním razítkem.  Dostanou ji ve volební místnosti.</w:t>
      </w:r>
    </w:p>
    <w:p>
      <w:pPr/>
      <w:r>
        <w:rPr/>
        <w:t xml:space="preserve">  Hlasovací  lístky by měli voliči najít ve svých schránkách nejpozději  20. září. Pokud se tak nestane, mohou si pro ně zajít na obecní  úřad nebo je  dostanou přímo ve volební místnosti.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3352/v-komunalnich-volbach-lze-hlasovat-tremi-zpuso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2026-06-28T18:27:11+02:00</dcterms:created>
  <dcterms:modified xsi:type="dcterms:W3CDTF">2026-06-28T18:27:11+02:00</dcterms:modified>
</cp:coreProperties>
</file>

<file path=docProps/custom.xml><?xml version="1.0" encoding="utf-8"?>
<Properties xmlns="http://schemas.openxmlformats.org/officeDocument/2006/custom-properties" xmlns:vt="http://schemas.openxmlformats.org/officeDocument/2006/docPropsVTypes"/>
</file>