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pomůže lidem, aby mohli využít milostivého léta. Charita za ně zaplatí dluh</w:t>
      </w:r>
    </w:p>
    <w:p>
      <w:pPr/>
      <w:r>
        <w:rPr/>
        <w:t xml:space="preserve">V Ostravě je přibližně 32 tisíc lidí v exekuci, což je asi 13 a půl procenta obyvatel. Přitom republikový průměr je pouze asi 8 procent. Naprostá většina dlužníků má dokonce více než jednu exekuci. Vedení města se snaží, aby co nejvíce z nich využilo Milostivé léto, tedy zaplatili pouze původní dluh a náklady exekutora. Zbytek dluhu, tedy penále či úroky jim budou odpuštěny. Musejí ale sami přijít a snažit se o řešení.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>
          <w:i w:val="1"/>
          <w:iCs w:val="1"/>
        </w:rPr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Kromě sociopointů na úřadech mohou dlužníci využít i diecézní charity, která dostala od Ostravy 2 miliony korun. Ty bude využívat pro potřebné, kteří jsou bez peněz a chtěli by také milostivé léto využít. Charita za ně zaplatí dluh i poplatek. </w:t>
      </w:r>
    </w:p>
    <w:p>
      <w:pPr/>
      <w:r>
        <w:rPr>
          <w:b w:val="1"/>
          <w:bCs w:val="1"/>
        </w:rPr>
        <w:t xml:space="preserve">Miroslav Juroška, Diecézní charita Ostravsko-opavská:</w:t>
      </w:r>
      <w:r>
        <w:rPr/>
        <w:t xml:space="preserve"> "Sepíšeme s klienty ten dokument, od nás už jen odcházejí na poštu a odesílají to exekutorskému úřadu. Doporučujeme ať to odešlou doporučeně, aby měli důkaz, že ta listina odešla." </w:t>
      </w:r>
    </w:p>
    <w:p>
      <w:pPr/>
      <w:r>
        <w:rPr/>
        <w:t xml:space="preserve">Zásadní je písemně požádat exekutora o využití institutu Milostivého léta  nejpozději do 15. listopadu 2022. Do 30. listopadu je nutné vše uhradit. Většina exekucí v Ostravě je kvůli nezaplacené pokutě za jízdu na černo.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373/ostrava-pomuze-lidem-aby-mohli-vyuzit-milostiveho-leta-charita-za-ne-zaplati-dl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2026-06-18T22:37:37+02:00</dcterms:created>
  <dcterms:modified xsi:type="dcterms:W3CDTF">2026-06-18T22:37:37+02:00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