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22.9.2022,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ENERGIE A KRAJ: Konference Energetika a životní prostředí řešila vodík a TAP</w:t>
      </w:r>
    </w:p>
    <w:p>
      <w:pPr/>
      <w:r>
        <w:rPr/>
        <w:t xml:space="preserve">Setkání pořádá Výzkumné energetické centrum, jedna ze  součástí Centra energetických a environmentálních technologií VŠB-TUO, spolu s  Fakultou strojní VŠB-TUO a pod záštitou náměstka hejtmana Moravskoslezského  kraje Jakuba Unucky.</w:t>
      </w:r>
    </w:p>
    <w:p>
      <w:pPr/>
      <w:r>
        <w:rPr>
          <w:b w:val="1"/>
          <w:bCs w:val="1"/>
        </w:rPr>
        <w:t xml:space="preserve">Jakub Unucka (ODS) 1. náměstek hejtmana MS kraje:</w:t>
      </w:r>
      <w:r>
        <w:rPr/>
        <w:t xml:space="preserve"> „Energie  hýbe světem a ve spojení s ekologií je to strašně důležité téma. Jak levně  a zeleně získat energii pro život. To dnešní jednání je hodně zaměřené na  vodík, proto je tady také zastoupen MS kraj. Naše vodíkové plány jsou známé.  Jsme připraveni Vodíkové údolí zrealizovat, ale zatím jediným zájmem kraje je  doprava. Nechceme řešit další využití vodíku.“</w:t>
      </w:r>
    </w:p>
    <w:p>
      <w:pPr/>
      <w:r>
        <w:rPr/>
        <w:t xml:space="preserve">Odborná konference je vhodnou platformou pro sdílení  poznatků a zkušeností v této oblasti. Je určena pro výzkumné a vývojové  pracovníky, projektanty energetických zařízení, pracovníky měřicích organizací  v energetice nebo například zástupce provozovatelů energetických celků.  Prezentovány byly i zcela konkrétní záměry včetně plánu vodíkového údolí v  Moravskoslezském kraji, připravované aktivity týkající se zavádění vodíkových  technologií v Polsku nebo projekt čerpací vodíkové stanice na VŠB-TUO.</w:t>
      </w:r>
    </w:p>
    <w:p>
      <w:pPr/>
      <w:r>
        <w:rPr>
          <w:b w:val="1"/>
          <w:bCs w:val="1"/>
        </w:rPr>
        <w:t xml:space="preserve">Tadeáš Ochodek, ředitel Výzkumného energetického centra:</w:t>
      </w:r>
      <w:r>
        <w:rPr/>
        <w:t xml:space="preserve">  „Dlouhodobě organizujeme semináře s tím, že chceme propojit výzkumnou  oblast s praxí. Dnes je to částečně o vodíku, částečně o odpadech a velká  část našich aktivit je zaměřena na úspory a nové technologie, aby se dostaly  k těm spotřebitelům.“</w:t>
      </w:r>
    </w:p>
    <w:p>
      <w:pPr/>
      <w:r>
        <w:rPr/>
        <w:t xml:space="preserve">Mezi diskutovanými tématy byly například i technologie  výroby vodíku, kontejnerové řešení spalování odpadů záchyt těžkých kovů včetně  rtuti v mokrém absorbéru i další technická řešení z oblasti ukládání vodíku a  elektrické energie, mimo jiné i s ohledem na nové legislativní a  environmentální požadavky.</w:t>
      </w:r>
    </w:p>
    <w:p>
      <w:pPr/>
      <w:r>
        <w:rPr>
          <w:b w:val="1"/>
          <w:bCs w:val="1"/>
        </w:rPr>
        <w:t xml:space="preserve">Karel Borovec, zástupce ředitele Výzkumného energetického  centra:</w:t>
      </w:r>
      <w:r>
        <w:rPr/>
        <w:t xml:space="preserve"> „Diskuse o energetice navazuje na aktivity, kterým se dlouhodobě  věnujeme. V současné době je to především vodík a využití TAP. Jsme rádi,  že se po dvou letech mohla konference opět konat.“</w:t>
      </w:r>
    </w:p>
    <w:p>
      <w:pPr/>
      <w:r>
        <w:rPr/>
        <w:t xml:space="preserve">Mezinárodní odbornou konferenci,  která volně navazuje na ročníky pořádané v minulých letech, finančně podpořil  Moravskoslezský kraj.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3450/energie-a-kraj-konference-energetika-a-zivotni-prostredi-resila-vodik-a-t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2026-04-29T03:33:51+02:00</dcterms:created>
  <dcterms:modified xsi:type="dcterms:W3CDTF">2026-04-29T03:33:51+02:00</dcterms:modified>
</cp:coreProperties>
</file>

<file path=docProps/custom.xml><?xml version="1.0" encoding="utf-8"?>
<Properties xmlns="http://schemas.openxmlformats.org/officeDocument/2006/custom-properties" xmlns:vt="http://schemas.openxmlformats.org/officeDocument/2006/docPropsVTypes"/>
</file>