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v Novém Jičíně chce obhájit původní křesla a chce jednat se současnými partnery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03/ano-v-novem-jicine-chce-obhajit-puvodni-kresla-a-chce-jednat-se-soucasny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