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Polytechnická škola v Havířově má pět nových učeben</w:t>
      </w:r>
    </w:p>
    <w:p>
      <w:pPr/>
      <w:r>
        <w:rPr>
          <w:b w:val="1"/>
          <w:bCs w:val="1"/>
        </w:rPr>
        <w:t xml:space="preserve">Vladislav Walach, ředitel SŠ polytechnické Havířov: </w:t>
      </w:r>
      <w:r>
        <w:rPr/>
        <w:t xml:space="preserve">„Protože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 </w:t>
      </w:r>
      <w:r>
        <w:rPr/>
        <w:t xml:space="preserve">„Ty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586/studuj-u-nas-polytechnicka-skola-v-havirove-ma-pet-novych-uc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2026-04-29T21:32:26+02:00</dcterms:created>
  <dcterms:modified xsi:type="dcterms:W3CDTF">2026-04-29T21:32:26+02:00</dcterms:modified>
</cp:coreProperties>
</file>

<file path=docProps/custom.xml><?xml version="1.0" encoding="utf-8"?>
<Properties xmlns="http://schemas.openxmlformats.org/officeDocument/2006/custom-properties" xmlns:vt="http://schemas.openxmlformats.org/officeDocument/2006/docPropsVTypes"/>
</file>