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6.10.2022, 15:03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Nabídka profesí i středních škol na Veletrhu povolání v Opavě</w:t>
      </w:r>
    </w:p>
    <w:p>
      <w:pPr/>
      <w:r>
        <w:rPr/>
        <w:t xml:space="preserve">Stovky  žáků posledních ročníků základních škol, často i se svými  rodiči mířily do víceúčelové haly v opavských městských  sadech. Během dvou dnů se tady představili zástupci firem i  středních škol v regionu. A mohli tak pomoci  při rozhodování, jakou  školu a profesi si mají žáci 9. tříd  zvolit.   </w:t>
      </w:r>
    </w:p>
    <w:p>
      <w:pPr/>
      <w:r>
        <w:rPr>
          <w:b w:val="1"/>
          <w:bCs w:val="1"/>
        </w:rPr>
        <w:t xml:space="preserve">Petra  Ballová, ředitelka, Úřad práce Opava: </w:t>
      </w:r>
      <w:r>
        <w:rPr/>
        <w:t xml:space="preserve">„Je  třeba  dítěti ukázat cestu k trhu práce. Protože pokud si vyber  obor, který jho bude bavit a současně je uplatnitelný, tak je to  vlastně prevence nezaměstnanosti.“</w:t>
      </w:r>
    </w:p>
    <w:p>
      <w:pPr/>
      <w:r>
        <w:rPr/>
        <w:t xml:space="preserve">Veletrh  povolání měl za cíl představit profese, které jsou v 300 000  regionu Opavska, který zaměřený převážně na strojírenský a  farmaceutický průmysl, potřebné. Střední školy upozorňovaly  na své studijní obory. Zároveň se tady prezentovaly firmy, které  práci nabízejí.   </w:t>
      </w:r>
    </w:p>
    <w:p>
      <w:pPr/>
      <w:r>
        <w:rPr>
          <w:b w:val="1"/>
          <w:bCs w:val="1"/>
        </w:rPr>
        <w:t xml:space="preserve">Walo  Hinterberger, OHK Opava: </w:t>
      </w:r>
      <w:r>
        <w:rPr/>
        <w:t xml:space="preserve">Je  tady je spousta významných zaměstnavatelů, kteří nabízí  pracovní příležitosti. Takže za nimi nemusí zájemci někam do  Prahy, do Brna, kamkoliv.“</w:t>
      </w:r>
    </w:p>
    <w:p>
      <w:pPr/>
      <w:r>
        <w:rPr/>
        <w:t xml:space="preserve">  Právě  problém stěhování mladých lidí za prací do jiných regionů  způsobuje nedostatek pracovní síly na Opavsku. Dlouhodobě  na trhu práce chybí stavařské profese. Vůbec studium všech  řemesel zůstává v posledních letech na okraji zájmu. K  nedostatku uchazečů o tradiční řemelsná povolání pak přibývá  nedostatek kvalifikovaných uchazečů o moderní profese.</w:t>
      </w:r>
    </w:p>
    <w:p>
      <w:pPr/>
      <w:r>
        <w:rPr>
          <w:b w:val="1"/>
          <w:bCs w:val="1"/>
        </w:rPr>
        <w:t xml:space="preserve">Lukáš  Pavelek, předseda dozorčí rady, OHK Opava: </w:t>
      </w:r>
      <w:r>
        <w:rPr/>
        <w:t xml:space="preserve">„Hodně  se nyní řeší fotovoltaické elektrárny, hodně se řeší nabíjení  elektromobilu. To jsou poměrně nové a vysoce specializované  profese, po kterých tady bude pořád velký hlad.“</w:t>
      </w:r>
    </w:p>
    <w:p>
      <w:pPr/>
      <w:r>
        <w:rPr/>
        <w:t xml:space="preserve">  Veletrh  povolání doplnily také přednášky s odborníky na kariérové  poradenství. Se zájemci mluvili také psychologové či odborníci  na trh práce. Tyto informace mohou být důležité  při výběru  budoucí profese, respektive střední školy. Prvním krokem k  rozhodování by mělo být zohlednění výsledků ve škole a také  zájmů.</w:t>
      </w:r>
    </w:p>
    <w:p>
      <w:pPr/>
      <w:r>
        <w:rPr>
          <w:b w:val="1"/>
          <w:bCs w:val="1"/>
        </w:rPr>
        <w:t xml:space="preserve">Dorota  Madziová, kariérní poradkyně: „</w:t>
      </w:r>
      <w:r>
        <w:rPr/>
        <w:t xml:space="preserve">Pak  se podívat na možnosti dojíždění, na prostředí  pro učení, přístup k učení.“</w:t>
      </w:r>
    </w:p>
    <w:p>
      <w:pPr/>
      <w:r>
        <w:rPr/>
        <w:t xml:space="preserve">  V  současné době je nezaměstnanost na Opavsku nízká a během  letošního roku kolísala kolem tří procent. Nicméně v  souvislosti se současnou krizí se bude nejspíš zvyšovat. Volba  profese, po které je na trhu práce poptávka, zřejmě bude ještě  důležitější než dosud.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3702/nabidka-profesi-i-strednich-skol-na-veletrhu-povolani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2026-07-25T20:07:50+02:00</dcterms:created>
  <dcterms:modified xsi:type="dcterms:W3CDTF">2026-07-25T20:07:50+02:00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