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vědců v Karviné měla velký úspěch, zaujala makromolekulární gastronomie</w:t>
      </w:r>
    </w:p>
    <w:p>
      <w:pPr/>
      <w:r>
        <w:rPr/>
        <w:t xml:space="preserve">Obchodně podnikatelská fakulta se připojila k celostátní akci nazvané Noc vědců. Konala se v areálu Na Vyhlídce, kde má fakulta svou univerzitní knihovnu, studentské koleje a také nové multifunkční profesní centrum. </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 </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704/noc-vedcu-v-karvine-mela-velky-uspech-zaujala-makromolekularni-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2026-05-31T08:22:37+02:00</dcterms:created>
  <dcterms:modified xsi:type="dcterms:W3CDTF">2026-05-31T08:22:37+02:00</dcterms:modified>
</cp:coreProperties>
</file>

<file path=docProps/custom.xml><?xml version="1.0" encoding="utf-8"?>
<Properties xmlns="http://schemas.openxmlformats.org/officeDocument/2006/custom-properties" xmlns:vt="http://schemas.openxmlformats.org/officeDocument/2006/docPropsVTypes"/>
</file>