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informuje na dvou elektronických deskách</w:t>
      </w:r>
    </w:p>
    <w:p>
      <w:pPr/>
      <w:r>
        <w:rPr/>
        <w:t xml:space="preserve">Dle zákona povinné informace dosud Nový Jičín zveřejňoval na papírové úřední desce, tedy na nástěnkách ve vitrínách na budově radnice. Teď je nahradily dvě nové elektronické desky.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je to moderní, ale má to i několik dalších výhod, protože elektronické desky umožňují vyhledávání, což na těch klasický nástěnkách možné nebylo, a také zvětšování písma. Další výhodou je, že dojde k jakémusi ušetření papíru.”</w:t>
      </w:r>
    </w:p>
    <w:p>
      <w:pPr/>
      <w:r>
        <w:rPr/>
        <w:t xml:space="preserve">Kromě primární funkce úřední desky nabízí elektronické panely i přístup na web města a Návštěvnického centra a pro turisty třeba i informace o památkách v Novém Jičíně.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“Je to na principu tabletu, kdy na to dotykem klikneme a zobrazí se daný detail. Dá se obraz zvětšovat nebo zmenšovat a je tam i funkce pro vozíčkáře. Když přijede vozíčkář, vpravo dole má ikonku, a když na ni klikne, posune se obraz dolů do jeho úrovně.”  </w:t>
      </w:r>
    </w:p>
    <w:p>
      <w:pPr/>
      <w:r>
        <w:rPr/>
        <w:t xml:space="preserve">Cena za pořízení a instalaci elektronických desek byla necelých 350 tisíc korun včetně DPH.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“Naštěstí se vyskytla i dotace , která to v podstatě z 95 procent pokryla, takže město z toho financovalo pouze zhruba 45 tisíc korun.”</w:t>
      </w:r>
    </w:p>
    <w:p>
      <w:pPr/>
      <w:r>
        <w:rPr/>
        <w:t xml:space="preserve">Papírová a elektronická úřední deska budou souběžně fungovat do konce října. Pak dostanou nástěnky k dispozici organizace města nebo spolky.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55/novy-jicin-informuje-na-dvou-elektronickych-de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2026-05-08T13:23:27+02:00</dcterms:created>
  <dcterms:modified xsi:type="dcterms:W3CDTF">2026-05-08T13:23:27+02:00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