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učí děti a mládež bezpečnému chování v online prostoru. Ti pak poučí své spolužáky</w:t>
      </w:r>
    </w:p>
    <w:p>
      <w:pPr/>
      <w:r>
        <w:rPr/>
        <w:t xml:space="preserve">Zločiny prostřednictvím internetu, ale i další rizika kyberprostoru jsou velmi aktuálním problémem, který výrazně postihuje hlavně dvě skupiny populace. Jde už tradičně o ty nejzranitelnější, tedy děti a mládež a také seniory. Právě pro ně proto připravila ostravská městská policie projekt #onlineMPO.</w:t>
      </w:r>
    </w:p>
    <w:p>
      <w:pPr/>
      <w:r>
        <w:rPr>
          <w:b w:val="1"/>
          <w:bCs w:val="1"/>
        </w:rPr>
        <w:t xml:space="preserve">Marek Vajda, strážník MP Ostrava: </w:t>
      </w:r>
      <w:r>
        <w:rPr/>
        <w:t xml:space="preserve">"Snažíme se v rámci projektových dnů na základních a středních školách seznámit studenty jak s rizikovými jevy, na co si dát pozor, tak se s nimi snažíme probírat dané téma prostřednictvím aktivit." </w:t>
      </w:r>
    </w:p>
    <w:p>
      <w:pPr/>
      <w:r>
        <w:rPr/>
        <w:t xml:space="preserve">Na základních školách je projekt rozdělen podle konkrétních problematik, které se dětí v určitém věku týkají. Například jde o kyberšikanu, závislost na sítích nebo nenávistné projevy. Středoškoláci řeší digitální stopu. </w:t>
      </w:r>
    </w:p>
    <w:p>
      <w:pPr/>
      <w:r>
        <w:rPr>
          <w:b w:val="1"/>
          <w:bCs w:val="1"/>
        </w:rPr>
        <w:t xml:space="preserve">anketa, žáci Wichterlova gymnázia: </w:t>
      </w:r>
      <w:r>
        <w:rPr/>
        <w:t xml:space="preserve">"Je to důležité téma." </w:t>
      </w:r>
    </w:p>
    <w:p>
      <w:pPr/>
      <w:r>
        <w:rPr/>
        <w:t xml:space="preserve">Je to super, že něco takového probíhá." </w:t>
      </w:r>
    </w:p>
    <w:p>
      <w:pPr/>
      <w:r>
        <w:rPr/>
        <w:t xml:space="preserve">Důležitou součástí jsou peer prvky, kdy žáci a studenti o této problematice později mluví se svými spolužáky. </w:t>
      </w:r>
    </w:p>
    <w:p>
      <w:pPr/>
      <w:r>
        <w:rPr>
          <w:b w:val="1"/>
          <w:bCs w:val="1"/>
        </w:rPr>
        <w:t xml:space="preserve">Iva Holečková, učitelka Wichterlova gymnázia:</w:t>
      </w:r>
      <w:r>
        <w:rPr/>
        <w:t xml:space="preserve"> "Ten peer program spočívá v tom, žen vrstevníci školí mladší spolužáky a to mi přijde absolutně inovátorské a praktické." </w:t>
      </w:r>
    </w:p>
    <w:p>
      <w:pPr/>
      <w:r>
        <w:rPr/>
        <w:t xml:space="preserve">Další zranitelnou skupinou jsou senioři. Pro ně jsou určeny přednášky o aktuálních rizicích, jako jsou útoky na jejich úspory. Důležité zásady jsou tedy hlavně: bezpečná hesla, nezveřejňování osobních informací a také nikdy neposílat nikomu cizímu žádné osobní údaje k bankovním účtům.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770/straznici-uci-deti-a-mladez-bezpecnemu-chovani-v-online-prostoru-ti-pak-pouci-sve-spolu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2026-08-03T03:20:45+02:00</dcterms:created>
  <dcterms:modified xsi:type="dcterms:W3CDTF">2026-08-03T03:20:45+02:00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