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13.10.2022,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v Mnichově splnil očekávání. O nabídku Ostravy a MS kraje byl mezi investory zájem</w:t>
      </w:r>
    </w:p>
    <w:p>
      <w:pPr/>
      <w:r>
        <w:rPr/>
        <w:t xml:space="preserve">MS kraj s metropolí Ostravou v minulosti rozhodně nepatřil mezi regiony, kde se investoři sami hrnuli. V poslední době se to sice zlepšuje, ale je stále velmi důležité, aby město i kraj o sobě dávali ve světě co nejvíce vědět. Veletrh EXPO REAL je pro takovou prezentaci tou nejlepší příležitostí a proto na něm nechyběli ani letos po covidové pauze.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"I ti developeři, kteří doposud nejevili Ostravu sebemenší interes, tak říklai, že se jik líbí smysl a že jim začíná dávat ekonomický smysl v Ostravě investovat." </w:t>
      </w:r>
    </w:p>
    <w:p>
      <w:pPr/>
      <w:r>
        <w:rPr/>
        <w:t xml:space="preserve">V expozici se společně s Ostravou prezentovala i Praha a zajímavé pozemky nabízel také MS kraj, který v rámci projektu spravedlivé transformace, připravuje pro investory lokality po bývalých šachtách na Karvinsku.</w:t>
      </w:r>
    </w:p>
    <w:p>
      <w:pPr/>
      <w:r>
        <w:rPr>
          <w:b w:val="1"/>
          <w:bCs w:val="1"/>
        </w:rPr>
        <w:t xml:space="preserve">Václav Palička, předseda představenstva společnosti Moravskoslezské Investice a Development: </w:t>
      </w:r>
      <w:r>
        <w:rPr/>
        <w:t xml:space="preserve">"Byly to pro nás důležité impulsy, abychom už i přípravu ploch realizovali společně s těmi soukromými společnostmi, aby se i oni mohli podílet na tom, jaká bude jejich podoba."  </w:t>
      </w:r>
    </w:p>
    <w:p>
      <w:pPr/>
      <w:r>
        <w:rPr/>
        <w:t xml:space="preserve">Skvělým příkladem je logistický park Contera v Hrušově, kde  na bývalém brownfieldu vyrůstají haly za privátní peníze investora pro skladování, ale také pro výrobu a vývoj.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06/veletrh-v-mnichove-splnil-ocekavani-o-nabidku-ostravy-a-ms-kraje-byl-mezi-investor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2026-10-31T05:35:51+01:00</dcterms:created>
  <dcterms:modified xsi:type="dcterms:W3CDTF">2026-10-31T05:35:51+01:00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