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se vrátilo do svého rekonstruovaného pavilonu</w:t>
      </w:r>
    </w:p>
    <w:p>
      <w:pPr/>
      <w:r>
        <w:rPr/>
        <w:t xml:space="preserve">Zhruba po půl roce skončila rekonstrukce dětského oddělení novojičínské nemocnice. Stavební zásah na budově z roku 1978 si vyžádal zejména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“Ta budova už sama o sobě byla morálně vnitřně zastaralá, ačkoliv plášť měla revitalizovaný, tak už jsme se bavili o problémech rozvodů, odpadů a problémech se střechou, Ty problémy se stupňovaly, takže už bylo jen otázkou, kdy podstoupíme revitalizaci celého pavilonu. Tohoto jsme využili i k tomu, že jsme zútulnili vnitřní prostředí.”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“Během rekonstrukce jsme zvýšili kapacitu kojeneckého oddělení, kdy nám přibyl jeden pokoj pro maminky s dětmi, takže máme celkem kapacitu deseti pokojíčků pro maminky s dětmi. Potom jsme byli schopni zrekonstruovat pokoj pro maminky dětí na jednotce intenzivní péče, kdy ony leží na stejném patře a mají k dětem přístup 24 hodin denně.    </w:t>
      </w:r>
    </w:p>
    <w:p>
      <w:pPr/>
      <w:r>
        <w:rPr/>
        <w:t xml:space="preserve">Pokoje pro malé pacienty jsou klimatizované, nově jsou také vybaveny monitorovacími přístroji a telefony pro přivolání pomoci. Práci zdravotníků usnadňuje například i automatické otevírání dveří na oddělení. Energetických úspor bylo dosaženo díky zateplení střešního pláště. Celkové investice byla 18 milionů korun. </w:t>
      </w:r>
    </w:p>
    <w:p>
      <w:pPr/>
      <w:r>
        <w:rPr>
          <w:b w:val="1"/>
          <w:bCs w:val="1"/>
        </w:rPr>
        <w:t xml:space="preserve">Jakub Fejfar, předseda představenstva Nemocnice AGEL NJ: </w:t>
      </w:r>
      <w:r>
        <w:rPr/>
        <w:t xml:space="preserve">“Je to značným podílem, majoritně, z takzvané reinvestiční kapitoly, která je dána rámcovou smlouvou s Moravskoslezským krajem, takže tyto prostředky byly použity, ale dále na to medicínské vnitřní vybavení, které se zlepšilo, tak bylo z kapitoly našich vnitřních prostředků. Částečně  jsme samozřejmě rádi i za sponzorské prostředky.”   </w:t>
      </w:r>
    </w:p>
    <w:p>
      <w:pPr/>
      <w:r>
        <w:rPr/>
        <w:t xml:space="preserve">V den otevření zrekonstruovaných prostor už bylo v pavilonu hospitalizováno několik prvních dětských pacientů, i když ještě průběžně probíhalo stěhování. Provoz dětského oddělení novojičínské nemocnice zůstal po celou dobu stavby zachován, a to v jiných budovách, zejména v interním pavilonu. Náročnější pro zdravotníky byl uplynulý půlrok také proto, že nemocnice Nový Jičín částečně supluje i omezení provozu dětského oddělení v nemocnicích ve Frýdku-Místku a Valašském Meziříčí. 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“Velký dík patří hlavně našim sestřičkám, protože ty opravdu to měly těžké, kdy jsme navíc suplovali dvě dětská oddělení, která jsou s omezeným provozem, takže denně jsme měli desítky příjmům, desítky propuštěných a v těch provizorních prostorách to někdy bylo velmi náročné.”     </w:t>
      </w:r>
    </w:p>
    <w:p>
      <w:pPr/>
      <w:r>
        <w:rPr>
          <w:b w:val="1"/>
          <w:bCs w:val="1"/>
        </w:rPr>
        <w:t xml:space="preserve">Jakub Fejfar, předseda představenstva Nemocnice AGEL NJ: </w:t>
      </w:r>
      <w:r>
        <w:rPr/>
        <w:t xml:space="preserve">“S ohledem na tu situaci, která je, tak jsme byli nuceni i pomáhat. Velké díky patří celému personálu dětského oddělení za to, že toto náročné oddělení zvládl.”  </w:t>
      </w:r>
    </w:p>
    <w:p>
      <w:pPr/>
      <w:r>
        <w:rPr/>
        <w:t xml:space="preserve">Komplexní rekonstrukce také zahrnovala bezbariérovou úpravu pavilonu, od vstupu až po pokoje, což ocení nejen handicapovaní pacienti a rodiče, ale i personál.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04/detske-oddeleni-se-vratilo-do-sveho-rekonstruovan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