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19.10.2022, 14:03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Mošnově zahájil provoz nový unikátní multimodální terminál</w:t>
      </w:r>
    </w:p>
    <w:p>
      <w:pPr/>
      <w:r>
        <w:rPr/>
        <w:t xml:space="preserve">6 sedm set metrových kolejí, skladovací plocha 55.000 metrů čtverečních a 30.000 metrů čtverečních další rozvojové plochy, kolejové nakladače a kapacita až osm ucelených vlaků za den. Takové jsou parametry nového multimodálního překladiště.</w:t>
      </w:r>
    </w:p>
    <w:p>
      <w:pPr/>
      <w:r>
        <w:rPr>
          <w:b w:val="1"/>
          <w:bCs w:val="1"/>
        </w:rPr>
        <w:t xml:space="preserve">Michaela Svrčková, MEDLOG Czech republic s.r.o</w:t>
      </w:r>
      <w:r>
        <w:rPr/>
        <w:t xml:space="preserve">.: “Když to zjednoduším, tak sem přijíždí vlaky ze severních adriatických přístavů plné zboží. To se tady vyloží, rozveze se finálním klientům. Opačným směrem se zase naloží kontejnery a odvezou se.”</w:t>
      </w:r>
    </w:p>
    <w:p>
      <w:pPr/>
      <w:r>
        <w:rPr/>
        <w:t xml:space="preserve">Projektu nahrává i výjimečná poloha mošnovského letiště. </w:t>
      </w:r>
    </w:p>
    <w:p>
      <w:pPr/>
      <w:r>
        <w:rPr>
          <w:b w:val="1"/>
          <w:bCs w:val="1"/>
        </w:rPr>
        <w:t xml:space="preserve">Ivo Vondrák (ANO), hejtman Moravskoslezského kraje</w:t>
      </w:r>
      <w:r>
        <w:rPr/>
        <w:t xml:space="preserve">: “Skutečně výjimečné je to, že se tady křižují tři módy dopravy, to znamená silniční, železniční a letecká. Budeme skutečně moci ovlivnit i pozitivně to, že se sníží znečištění, díky tomu, že budeme moci využívat vlakové dopravy a nebudeme muset všechno překládat na naše automobily.”</w:t>
      </w:r>
    </w:p>
    <w:p>
      <w:pPr/>
      <w:r>
        <w:rPr>
          <w:b w:val="1"/>
          <w:bCs w:val="1"/>
        </w:rPr>
        <w:t xml:space="preserve">Tomáš Macura (ANO), primátor Ostravy</w:t>
      </w:r>
      <w:r>
        <w:rPr/>
        <w:t xml:space="preserve">: “Symbolicky se pro Ostravu a pro celý region svým způsobem otevírá celý svět.”</w:t>
      </w:r>
    </w:p>
    <w:p>
      <w:pPr/>
      <w:r>
        <w:rPr>
          <w:b w:val="1"/>
          <w:bCs w:val="1"/>
        </w:rPr>
        <w:t xml:space="preserve">Radek Podstawka (ANO), náměstek hejtmana Moravskoslezského kraje</w:t>
      </w:r>
      <w:r>
        <w:rPr/>
        <w:t xml:space="preserve">: “Když si vezmete, že se tady vejde 1600 kontejnerů, tak je to celkem velké množství. Tady vidíte i návěsy, takže to nejsou jen kontejnery. Každý návěs, který tady přijede po železnici, nemusel přijet kamionem po silnici.”</w:t>
      </w:r>
    </w:p>
    <w:p>
      <w:pPr/>
      <w:r>
        <w:rPr/>
        <w:t xml:space="preserve">Během slavnostního otevření uzavřeli kraj, Ostrava a zástupci developera OAMP Holding navazující memorandum. Do zóny by měl brzy přijít další strategický investor.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3917/v-mosnove-zahajil-provoz-novy-unikatni-multimodalni-termin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2026-05-13T04:25:07+02:00</dcterms:created>
  <dcterms:modified xsi:type="dcterms:W3CDTF">2026-05-13T04:25:07+02:00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