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má nové vedení, starostou byl zvolen David Biegun</w:t>
      </w:r>
    </w:p>
    <w:p>
      <w:pPr/>
      <w:r>
        <w:rPr/>
        <w:t xml:space="preserve">Místostarostou se stal Stanislav Recmaník a v 5členné obecní radě dále zasednou Roman Kupka, Lukáš Golasowski a Martina Reitzová.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w:t>
      </w:r>
    </w:p>
    <w:p>
      <w:pPr/>
      <w:r>
        <w:rPr/>
        <w:t xml:space="preserve">Nové vedení obce bude bojovat proti trase silničního obchvatu skrz Těrlicko.</w:t>
      </w:r>
    </w:p>
    <w:p>
      <w:pPr/>
      <w:r>
        <w:rPr>
          <w:b w:val="1"/>
          <w:bCs w:val="1"/>
        </w:rPr>
        <w:t xml:space="preserve">David Biegun (Naše Těrlicko): </w:t>
      </w:r>
      <w:r>
        <w:rPr/>
        <w:t xml:space="preserve">“My jsme všemi deseti proti. Určitě budeme dělat všechno proto, aby se obchvat zrušil, on to ani oficiální obchvat není, co si budeme povídat. A budeme určitě jednat s Havířovem, jestli není nějaká alternativní cesta kudy by to mohlo 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3926/terlicko-ma-nove-vedeni-starostou-byl-zvolen-david-bieg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2026-05-11T06:47:46+02:00</dcterms:created>
  <dcterms:modified xsi:type="dcterms:W3CDTF">2026-05-11T06:47:46+02:00</dcterms:modified>
</cp:coreProperties>
</file>

<file path=docProps/custom.xml><?xml version="1.0" encoding="utf-8"?>
<Properties xmlns="http://schemas.openxmlformats.org/officeDocument/2006/custom-properties" xmlns:vt="http://schemas.openxmlformats.org/officeDocument/2006/docPropsVTypes"/>
</file>