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získala ocenění za sportovní projekty. Město sport podporuje dlouhodobě</w:t>
      </w:r>
    </w:p>
    <w:p>
      <w:pPr/>
      <w:r>
        <w:rPr/>
        <w:t xml:space="preserve">SPORT22!!! je název projektu, ojedinělého v naší zemi, který realizovalo město ve spolupráci s kluby a je spojen hned z několika důležitých aktivit. Naprosto zásadní byla marketingová konference, která se konala v květnu. Na konferenci navazovaly worskshopy a dotační program na podporu společensky odpovědných projektů a také anketa Sportovec roku. V té mezi jednotlivci vyhrála cyklistka Barbora Průdková. </w:t>
      </w:r>
    </w:p>
    <w:p>
      <w:pPr/>
      <w:r>
        <w:rPr>
          <w:b w:val="1"/>
          <w:bCs w:val="1"/>
        </w:rPr>
        <w:t xml:space="preserve">Barbora Průdková, Sportovec roku Ostravy  2021 </w:t>
      </w:r>
      <w:r>
        <w:rPr/>
        <w:t xml:space="preserve">(natočeno v květnu 2022): "Teď jsem se snažila kombinovat enduro, olympijské cross country i sjezd a tím, že jsem taková crazy, tak se mi povedlo pár důležitých závodů."</w:t>
      </w:r>
    </w:p>
    <w:p>
      <w:pPr/>
      <w:r>
        <w:rPr/>
        <w:t xml:space="preserve">Vybrané projekty ze sportovní oblasti pak byly posuzovány v rámci Sport Alive Awards 2022. Přihlášeno jich bylo celkem 93 v 6 kategoriích. Ostrava bodovala hned dvakrát.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"Já jsem moc ráda, že jsme vyhráli 3. místo v rámci našeho projektu Sport22!!!, který se snaží pomoci klubům s reprezentací, marketingem a s fungováním, včetně získávání sponzorů a dalšího vzdělávání v této oblasti." </w:t>
      </w:r>
    </w:p>
    <w:p>
      <w:pPr/>
      <w:r>
        <w:rPr/>
        <w:t xml:space="preserve">Mezi deset nejlepších sportovních projektů měst a krajů se dostal také projekt Ostravských sportovních her, který vytvořil prostor pro všechny školáky, aby si mohli vyzkoušet různé sporty. Šlo především o motivaci a probuzení zájmu o sportování.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008/ostrava-ziskala-oceneni-za-sportovni-projekty-mesto-sport-podporuje-dlouho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2026-05-31T08:22:38+02:00</dcterms:created>
  <dcterms:modified xsi:type="dcterms:W3CDTF">2026-05-31T08:22:38+02:00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