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06:59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OKÉNKO: Z Rajské zahrady lze v Muzeu Novojičínska čerpat až do jara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“Máme zde vystavené různé motivy rostlin i jejich částí, protože v lidové kultuře měla i část rostliny stejný význam, jako celá rostlina, to znamená úponky, listy, květy, pupeny, takže jak se zobrazovaly třeba na látkách, textiliích” </w:t>
      </w:r>
    </w:p>
    <w:p>
      <w:pPr/>
      <w:r>
        <w:rPr/>
        <w:t xml:space="preserve">To je zde vidět především na výšivkách a také na různých modrotiscích. </w:t>
      </w:r>
    </w:p>
    <w:p>
      <w:pPr/>
      <w:r>
        <w:rPr/>
        <w:t xml:space="preserve">Rostlinné motivy se ale neobjevovaly jen na textiliích, na oděvech, šátcích nebo ubrusech, ale také na dřevě, třeba na nábytku, a pochopitelně také na skle nebo keramice. </w:t>
      </w:r>
    </w:p>
    <w:p>
      <w:pPr/>
      <w:r>
        <w:rPr/>
        <w:t xml:space="preserve">V lidové kultuře ovšem zobrazené rostliny nebyly jen prvkem dekorativním, ale představovaly i určitou magii nebo jinotaj. 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“Například květy, konkrétně růže, zobrazované na velikonočních vejcích, které dostával chlapec od svého děvčete. Tak prostřednictvím i barev, nejčastěji červené, barvy lásky, tak i toho dekoru, té růže, to děvče tomu chlapci říkalo: Ano, mám tě ráda.”  </w:t>
      </w:r>
    </w:p>
    <w:p>
      <w:pPr/>
      <w:r>
        <w:rPr/>
        <w:t xml:space="preserve">Botaničky muzea doplnily výstavu také o sušené a lisované rostliny. K vidění jsou zde ale i květiny umělé.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“Protože v lidové kultuře během výročních slavností nebylo možné v dřívějších dobách získat přírodní květy, listy, tak ty byly nahrazovány umělými. Vypracovávány byly z papíru, vosku, textilií a z dalších materiálů. Takže i proto, že ty rostliny měly v lidové kultuře svůj význam, tak i tato tématika je zde zastoupena.”     </w:t>
      </w:r>
    </w:p>
    <w:p>
      <w:pPr/>
      <w:r>
        <w:rPr/>
        <w:t xml:space="preserve">Součástí výstavy, která potrvá až do konce května, je rovněž projekce záznamu autorského pořadu Anny Hrčkové Já mám doma trnku, který měl premiéru na Mezinárodním folklorním festivalu ve Strážnici v roce 2015.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085/kulturni-okenko-z-rajske-zahrady-lze-v-muzeu-novojicinska-cerpat-az-do-j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2026-05-23T05:03:22+02:00</dcterms:created>
  <dcterms:modified xsi:type="dcterms:W3CDTF">2026-05-23T05:03:22+02:00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