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31.10.2022, 06:59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OKÉNKO: Z Rajské zahrady lze v Muzeu Novojičínska čerpat až do jara</w:t>
      </w:r>
    </w:p>
    <w:p>
      <w:pPr/>
      <w:r>
        <w:rPr>
          <w:b w:val="1"/>
          <w:bCs w:val="1"/>
        </w:rPr>
        <w:t xml:space="preserve">Anna Hrčková, etnografka Muzea Novojičínska: </w:t>
      </w:r>
      <w:r>
        <w:rPr/>
        <w:t xml:space="preserve">“Máme zde vystavené různé motivy rostlin i jejich částí, protože v lidové kultuře měla i část rostliny stejný význam, jako celá rostlina, to znamená úponky, listy, květy, pupeny, takže jak se zobrazovaly třeba na látkách, textiliích” </w:t>
      </w:r>
    </w:p>
    <w:p>
      <w:pPr/>
      <w:r>
        <w:rPr/>
        <w:t xml:space="preserve">To je zde vidět především na výšivkách a také na různých modrotiscích. </w:t>
      </w:r>
    </w:p>
    <w:p>
      <w:pPr/>
      <w:r>
        <w:rPr/>
        <w:t xml:space="preserve">Rostlinné motivy se ale neobjevovaly jen na textiliích, na oděvech, šátcích nebo ubrusech, ale také na dřevě, třeba na nábytku, a pochopitelně také na skle nebo keramice. </w:t>
      </w:r>
    </w:p>
    <w:p>
      <w:pPr/>
      <w:r>
        <w:rPr/>
        <w:t xml:space="preserve">V lidové kultuře ovšem zobrazené rostliny nebyly jen prvkem dekorativním, ale představovaly i určitou magii nebo jinotaj.  </w:t>
      </w:r>
    </w:p>
    <w:p>
      <w:pPr/>
      <w:r>
        <w:rPr>
          <w:b w:val="1"/>
          <w:bCs w:val="1"/>
        </w:rPr>
        <w:t xml:space="preserve">Anna Hrčková, etnografka Muzea Novojičínska: </w:t>
      </w:r>
      <w:r>
        <w:rPr/>
        <w:t xml:space="preserve">“Například květy, konkrétně růže, zobrazované na velikonočních vejcích, které dostával chlapec od svého děvčete. Tak prostřednictvím i barev, nejčastěji červené, barvy lásky, tak i toho dekoru, té růže, to děvče tomu chlapci říkalo: Ano, mám tě ráda.”  </w:t>
      </w:r>
    </w:p>
    <w:p>
      <w:pPr/>
      <w:r>
        <w:rPr/>
        <w:t xml:space="preserve">Botaničky muzea doplnily výstavu také o sušené a lisované rostliny. K vidění jsou zde ale i květiny umělé. </w:t>
      </w:r>
    </w:p>
    <w:p>
      <w:pPr/>
      <w:r>
        <w:rPr>
          <w:b w:val="1"/>
          <w:bCs w:val="1"/>
        </w:rPr>
        <w:t xml:space="preserve">Anna Hrčková, etnografka Muzea Novojičínska: </w:t>
      </w:r>
      <w:r>
        <w:rPr/>
        <w:t xml:space="preserve">“Protože v lidové kultuře během výročních slavností nebylo možné v dřívějších dobách získat přírodní květy, listy, tak ty byly nahrazovány umělými. Vypracovávány byly z papíru, vosku, textilií a z dalších materiálů. Takže i proto, že ty rostliny měly v lidové kultuře svůj význam, tak i tato tématika je zde zastoupena.”     </w:t>
      </w:r>
    </w:p>
    <w:p>
      <w:pPr/>
      <w:r>
        <w:rPr/>
        <w:t xml:space="preserve">Součástí výstavy, která potrvá až do konce května, je rovněž projekce záznamu autorského pořadu Anny Hrčkové Já mám doma trnku, který měl premiéru na Mezinárodním folklorním festivalu ve Strážnici v roce 2015.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085/kulturni-okenko-z-rajske-zahrady-lze-v-muzeu-novojicinska-cerpat-az-do-j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2026-11-05T11:46:47+01:00</dcterms:created>
  <dcterms:modified xsi:type="dcterms:W3CDTF">2026-11-05T11:46:47+01:00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