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1.11.2022, 18:09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Prohlídky a licitace bytů na Masarykově náměstí v Karviné se blíží</w:t>
      </w:r>
    </w:p>
    <w:p>
      <w:pPr>
        <w:pStyle w:val="Heading2"/>
      </w:pPr>
      <w:r>
        <w:rPr/>
        <w:t xml:space="preserve"> </w:t>
      </w:r>
    </w:p>
    <w:p>
      <w:pPr/>
      <w:r>
        <w:rPr/>
        <w:t xml:space="preserve"> Účast na prohlídce je podmínkou pro podání žádosti o sjednání nájmu k předmětným bytům a k účasti na licitaci.  Bytové domy č. p. 33 a č. p. 35 na Masarykově náměstí prošly celkovou rekonstrukcí a nacházejí se v městské památkové zóně. </w:t>
      </w:r>
    </w:p>
    <w:p>
      <w:pPr/>
      <w:r>
        <w:rPr/>
        <w:t xml:space="preserve">V bytech jsou zachovány historické konstrukční prvky k jejichž výměně či úpravě může dojít pouze za souhlasu orgánu státní památkové péče a vlastníka.</w:t>
      </w:r>
    </w:p>
    <w:p>
      <w:pPr/>
      <w:r>
        <w:rPr/>
        <w:t xml:space="preserve">Rekonstruované byty jsou vybaveny kuchyňskými linkami s vestavnými spotřebiči. Ve dvorové části domů jsou zajištěna parkovací místa.</w:t>
      </w:r>
    </w:p>
    <w:p>
      <w:pPr/>
      <w:r>
        <w:rPr/>
        <w:t xml:space="preserve">Bližší informace k licitaci nebo k podmínkám nájmu budou zájemcům poskytnuty v průběhu prohlídek. Dispozice bytů, jejich výměry a podlaží najdou zájemci na webových stránkách města.</w:t>
      </w:r>
    </w:p>
    <w:p>
      <w:pPr/>
      <w:hyperlink r:id="rId9" w:history="1">
        <w:r>
          <w:rPr/>
          <w:t xml:space="preserve">https://www.karvina.cz/deje-se...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4102/prohlidky-a-licitace-bytu-na-masarykove-namesti-v-karvine-se-blizi" TargetMode="External"/><Relationship Id="rId9" Type="http://schemas.openxmlformats.org/officeDocument/2006/relationships/hyperlink" Target="https://www.karvina.cz/deje-se/prohlidky-a-licitace-bytu-na-masarykove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2026-10-27T13:16:39+01:00</dcterms:created>
  <dcterms:modified xsi:type="dcterms:W3CDTF">2026-10-27T13:16:39+01:00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