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pořádal konferenci pro starosty měst a obcí</w:t>
      </w:r>
    </w:p>
    <w:p>
      <w:pPr/>
      <w:r>
        <w:rPr/>
        <w:t xml:space="preserve">Noví i staronoví primátoři a starostové měst a obcí měli  možnost získat informace od krajských agentur, které jim mohou pomoci  v rozvoji, s turistickým ruchem i řešením energetické krize.</w:t>
      </w:r>
    </w:p>
    <w:p>
      <w:pPr/>
      <w:r>
        <w:rPr>
          <w:b w:val="1"/>
          <w:bCs w:val="1"/>
        </w:rPr>
        <w:t xml:space="preserve">Jan Krkoška (ANO), náměstek hejtmana MS kraje:</w:t>
      </w:r>
      <w:r>
        <w:rPr/>
        <w:t xml:space="preserve"> „My jako  regionální rozvoj a cestovní ruch, který má v gesci tuto konferenci,  vystoupíme s dotačními tituly, které máme připravené pro rozvoj venkova. Nebo  máme program obchůdek, máme přípravu projektových dokumentací dotačních titulů  a budeme se bavit i o transformaci MS kraje. To je jedna část. A ta druhá část  se týká cestovního ruchu, kde máme také celou řadu dotačních programů.“</w:t>
      </w:r>
    </w:p>
    <w:p>
      <w:pPr/>
      <w:r>
        <w:rPr/>
        <w:t xml:space="preserve">Stěžejním tématem byla transformace MS kraje.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„Systematicky se  rozjíždí poslední fáze transformace našeho kraje a bez obcí a měst to nepůjde.  Takže jsme tady pro to, abychom si o tom popovídali a abychom ukázali, co jsme  pro ně připravili.“</w:t>
      </w:r>
    </w:p>
    <w:p>
      <w:pPr/>
      <w:r>
        <w:rPr/>
        <w:t xml:space="preserve">A chybět nemohly ani informace o šetření energiemi.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„Ta  hlavní pomoc by měla být v rámci komunitní energetiky, což je úplně nová  věc a tady chceme nabídnout odbornou pomoc. Pomoc ve smyslu: mám školu, osadím  ji panely, ale ty panely se mi nevrátí, dokud nebudu tu elektřinu prodávat  někomu hned vedle té školy.“</w:t>
      </w:r>
    </w:p>
    <w:p>
      <w:pPr/>
      <w:r>
        <w:rPr/>
        <w:t xml:space="preserve">    Další dvě konference na téma energetika jsou  v plánu na začátku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10/ms-kraj-poradal-konferenci-pro-starosty-mest-a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2026-10-28T16:51:55+01:00</dcterms:created>
  <dcterms:modified xsi:type="dcterms:W3CDTF">2026-10-28T16:51:55+01:00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