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4.11.2022,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Organizace Czechitas byla oceněna za Společenskou odpovědnost</w:t>
      </w:r>
    </w:p>
    <w:p>
      <w:pPr/>
      <w:r>
        <w:rPr>
          <w:b w:val="1"/>
          <w:bCs w:val="1"/>
        </w:rPr>
        <w:t xml:space="preserve">Mária Falterová, oblastní ředitelka: </w:t>
      </w:r>
      <w:r>
        <w:rPr/>
        <w:t xml:space="preserve">„Kromě toho se snažíme  popularizovat IT a ukázat, že není jen pro muže. V Ostravě fungujeme pět  let a loni se nám podařilo uskutečnit přes 40 akcí. Snažíme se suplovat  vzdělávání v České republice, zaměřujeme se i na mládež. Tím se snažíme  pomoci trhu práce, protože v IT oblasti chybí v ČR 40 tisíc  odborníků. My se snažíme hlavně ženám nastartovat IT kariéru.“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165/chytry-region-organizace-czechitas-byla-ocenena-za-spolecenskou-odpoved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2026-07-26T14:59:43+02:00</dcterms:created>
  <dcterms:modified xsi:type="dcterms:W3CDTF">2026-07-26T14:59:43+02:00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