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Neziskovka Zkušení.cz byla oceněna za Společenskou odpovědnost</w:t>
      </w:r>
    </w:p>
    <w:p>
      <w:pPr/>
      <w:r>
        <w:rPr>
          <w:b w:val="1"/>
          <w:bCs w:val="1"/>
        </w:rPr>
        <w:t xml:space="preserve">Hana Čmielová, ředitelka Zkušení.cz: </w:t>
      </w:r>
      <w:r>
        <w:rPr/>
        <w:t xml:space="preserve">„Posilujeme tu jejich  důležitost a sebevědomí, vědomí, že nepatří do starého železa. Je to přínosné  zejména pro ty mladší generace. Ty zkušenosti, které za svůj život nabydeme,  jsou nepřenositelné. A když si někdo z těch mladších vezme aspoň něco  maličkého k srdci, tak přeskočí své vrstevníky a bude mít náskok. Je to  třeba mýdlo ve tvaru uhlí, které naši senioři vaří a jsou na to hrdí. Ostrava  si ho vybrala jako reklamní předmět. Dalším projektem jsou třeba Moje  tisícovky, kdy naši klienti zdolávají jeden beskydský vrchol za druhým.“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167/chytry-region-neziskovka-zkusenicz-byla-ocenena-za-spolecenskou-odpoved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2026-06-28T02:54:41+02:00</dcterms:created>
  <dcterms:modified xsi:type="dcterms:W3CDTF">2026-06-28T02:54:41+02:00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