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4.11.2022,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Hotel Freud byl oceněn za Společenskou odpovědnost</w:t>
      </w:r>
    </w:p>
    <w:p>
      <w:pPr/>
      <w:r>
        <w:rPr>
          <w:b w:val="1"/>
          <w:bCs w:val="1"/>
        </w:rPr>
        <w:t xml:space="preserve">Simona Cimmer, ředitelka hotelu Freud:</w:t>
      </w:r>
      <w:r>
        <w:rPr/>
        <w:t xml:space="preserve"> „Protože máme  v hotelu dva sály, tak se věnujeme i kulturním programům, pořádáme různé  koncerty, divadla a podobně. Stejně jako ostatní gastroprovozy řešíme  energetický problém, proto jsme se rozhodli pro solární elektrárnu. Dobudovali  jsme také elektronabíjecí stanici pro auta. V momentě, kdy vypukla válka  na Ukrajině, jsme jako první nabídli ubytování uprchlíkům. Postarali jsme se o dvě  ukrajinské rodiny, kterým jsme zajišťovali nejen ubytování, ale také stravu a  školní docházku pro jejich děti.“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168/chytry-region-hotel-freud-byl-ocenen-za-spolecenskou-odpoved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2026-04-30T10:52:38+02:00</dcterms:created>
  <dcterms:modified xsi:type="dcterms:W3CDTF">2026-04-30T10:52:38+02:00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