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Karviné dochází k výměně stromů. Náměstí budou nově zdobit platany</w:t>
      </w:r>
    </w:p>
    <w:p>
      <w:pPr/>
      <w:r>
        <w:rPr/>
        <w:t xml:space="preserve">Masarykovo náměstí budou zdobit nové stromy. Ty původní pracovníci TS Karviná vykáceli.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“Jednalo se  o 14 stromů, které jsme nechali vykácet, protože jejich zdravotní a estetický stav už byl nežádoucí."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“Chtěl bych zdůraznit, že kácení akátů bylo nevyhnutelné. Docházelo k postupnému usychání korun a rozpadu vlivem různých tlakových větvení, infekcí. Stromy neměly žádnou budoucnost."</w:t>
      </w:r>
    </w:p>
    <w:p>
      <w:pPr/>
      <w:r>
        <w:rPr/>
        <w:t xml:space="preserve">Nově budou dominovat náměstí platany,  jejich výška při výsadbě bude přes dva metry. </w:t>
      </w:r>
    </w:p>
    <w:p>
      <w:pPr/>
      <w:r>
        <w:rPr>
          <w:b w:val="1"/>
          <w:bCs w:val="1"/>
        </w:rPr>
        <w:t xml:space="preserve">anketa, kolemjdoucí: </w:t>
      </w:r>
      <w:r>
        <w:rPr/>
        <w:t xml:space="preserve">“Tak bude to pěkné." "Teďka ty domy opravené, je to jednička a ještě ty nové stromy, ty platany, jak budou, tak to též bude pěkné, bylo to třeba."</w:t>
      </w:r>
    </w:p>
    <w:p>
      <w:pPr/>
      <w:r>
        <w:rPr/>
        <w:t xml:space="preserve">K výsadbě nových vzrostlejších stromů dojde v průběhu příštích dní, ihned po odstranění kořenového systému a uvolnění a výměny vegetační vrstvy. Výběr nových stromů konzultoval odbor komunálních služeb s památkovým ústavem a orgánem ochrany přírody. </w:t>
      </w:r>
    </w:p>
    <w:p>
      <w:pPr/>
      <w:r>
        <w:rPr/>
        <w:t xml:space="preserve">Po výsadbě stromů je firmou také zajištěna povýsadbová péče po dobu pěti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217/v-centru-karvine-dochazi-k-vymene-stromu-namesti-budou-nove-zdobit-plat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2026-09-21T22:46:38+02:00</dcterms:created>
  <dcterms:modified xsi:type="dcterms:W3CDTF">2026-09-21T22:46:38+02:00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