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si mohou přijít pro kytky na květinové louky. Ale jen na některé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nasadit.” </w:t>
      </w:r>
    </w:p>
    <w:p>
      <w:pPr/>
      <w:r>
        <w:rPr/>
        <w:t xml:space="preserve">“Je to tu moc krásné a chodíme sem rádi.”</w:t>
      </w:r>
    </w:p>
    <w:p>
      <w:pPr/>
      <w:r>
        <w:rPr/>
        <w:t xml:space="preserve">“Je to tak úžasný počin.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“Kosí se ručně proto, aby se ty květy nebo ty stvoly rostlin položily na zem a snažíme se tímto způsobem přesemení na další roky.”</w:t>
      </w:r>
    </w:p>
    <w:p>
      <w:pPr/>
      <w:r>
        <w:rPr>
          <w:b w:val="1"/>
          <w:bCs w:val="1"/>
        </w:rPr>
        <w:t xml:space="preserve">Lucie Baránková Vilamová (ANO), </w:t>
      </w:r>
      <w:r>
        <w:rPr>
          <w:b w:val="1"/>
          <w:bCs w:val="1"/>
        </w:rPr>
        <w:t xml:space="preserve">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 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41/porubane-si-mohou-prijit-pro-kytky-na-kvetinove-louky-ale-jen-na-nek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2026-05-12T19:21:21+02:00</dcterms:created>
  <dcterms:modified xsi:type="dcterms:W3CDTF">2026-05-12T19:21:21+02:00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