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v Novém Jičíně zklidňuje devátá kruhová křižovatka</w:t>
      </w:r>
    </w:p>
    <w:p>
      <w:pPr/>
      <w:r>
        <w:rPr/>
        <w:t xml:space="preserve">Provoz na novém kruhovém objezdu, v pořadí už devátém na území Nového Jičína, byl zahájen počátkem listopadu. Teď sï společné dílo u Masarykova náměstí přišli prohlédnout i zástupci obou investorů - města a Moravskoslezského kraje, který je majitelem hlavní komunikace.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“Byla tam z počátku komplikace v tom, že se musely překládat veškeré sítě od kanalizačních, plynových až po vodovodní řady. Co se týče samotného díla, tak nešlo jenom o dopravu v křižovatce, ale šlo cíleně o veřejný prostor, což se bezesporu podařilo.” </w:t>
      </w:r>
    </w:p>
    <w:p>
      <w:pPr/>
      <w:r>
        <w:rPr/>
        <w:t xml:space="preserve">V této části městské památkové rezervace jsou tak nyní nové chodníky, osvětlení a vysazeny stromy. To byla investice 12 milionů korun, kterou hradilo město.</w:t>
      </w:r>
    </w:p>
    <w:p>
      <w:pPr/>
      <w:r>
        <w:rPr/>
        <w:t xml:space="preserve">Stavbu samotné kruhové křižovatky platila správa silnic Moravskoslezského kraje. 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“Díky dobré spolupráci s městem jsme se rychle domluvili, protože tam chtěli upravit i celé prostranství, takže tam měli větší finanční náklady než Moravskoslezský kraj. Celkem to stálo 20, 3 milionů a 7,3 milionů platil Moravskoslezský kraj.” </w:t>
      </w:r>
    </w:p>
    <w:p>
      <w:pPr/>
      <w:r>
        <w:rPr/>
        <w:t xml:space="preserve">Řešení dopravy pomocí kruhových křižovatek je dle statistik jedno z nejbezpečnějších a nejplynulejších. Město už proto plánuje i tu desátou na ulici Bohuslava Martinů a K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53/provoz-v-novem-jicine-zklidnuje-devata-kruhov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2026-05-24T02:53:32+02:00</dcterms:created>
  <dcterms:modified xsi:type="dcterms:W3CDTF">2026-05-24T02:53:32+02:00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