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ZŠ Komenského vysadili ovocné stromy. Hrušky a švestky bude moci ochutnat každý</w:t>
      </w:r>
    </w:p>
    <w:p>
      <w:pPr/>
      <w:r>
        <w:rPr/>
        <w:t xml:space="preserve">U Základní školy Komenského v Ostravě-Porubě vysadili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přírodě.” 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škole.” </w:t>
      </w:r>
    </w:p>
    <w:p>
      <w:pPr/>
      <w:r>
        <w:rPr/>
        <w:t xml:space="preserve">Celkem bylo před školou vysazeno šest ovocných stromů a 17 keřů. Mezi nimi čilimník, dřín, hloh a šípková růže. 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</w:t>
      </w:r>
    </w:p>
    <w:p>
      <w:pPr/>
      <w:r>
        <w:rPr/>
        <w:t xml:space="preserve">"Baví mě to, je to dobré, zatím to není moc těžké.”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58/u-zs-komenskeho-vysadili-ovocne-stromy-hrusky-a-svestky-bude-moci-ochutna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2026-05-03T07:15:29+02:00</dcterms:created>
  <dcterms:modified xsi:type="dcterms:W3CDTF">2026-05-03T07:15:29+02:00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