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Havarijní stav uzavřel ocelovou lávku v Novém Jičíně</w:t>
      </w:r>
    </w:p>
    <w:p>
      <w:pPr/>
      <w:r>
        <w:rPr/>
        <w:t xml:space="preserve">Zákaz vstupu na lávku přes říčku Jičínku, která spojuje ulice Nábřežní a Jugoslávskou v Novém Jičíně, platí od tohoto týdne. Firma by ji měla co nejrychleji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Najatá firma jako první zpevnila zkorodované zábradlí, aby nedošlo k jeho vyvrácení.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 říct ne, je to všechno v pořádku. Takže nebezpečí tady je, snažíme se ho minimalizovat."</w:t>
      </w:r>
    </w:p>
    <w:p>
      <w:pPr/>
      <w:r>
        <w:rPr/>
        <w:t xml:space="preserve">Narušení konstrukce poprvé avizovala revizní prohlídka v roce 2019.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rozpočet.”</w:t>
      </w:r>
    </w:p>
    <w:p>
      <w:pPr/>
      <w:r>
        <w:rPr/>
        <w:t xml:space="preserve">K vybudování nové lávky tak dojde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86/havarijni-stav-uzavrel-ocelovou-lav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2026-07-01T06:21:17+02:00</dcterms:created>
  <dcterms:modified xsi:type="dcterms:W3CDTF">2026-07-01T06:21:17+02:00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