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Jaký je vývoj fotovoltaických elektráren?</w:t>
      </w:r>
    </w:p>
    <w:p>
      <w:pPr/>
      <w:r>
        <w:rPr/>
        <w:t xml:space="preserve">Turbulentní doba energetické krize a stoupající ceny energií  přiměly spoustu domácností přemýšlet nad energetickou soběstačností. Jednou  z cest, a možná tou nejjednodušší, je instalace fotovoltaické elektrárny.</w:t>
      </w:r>
    </w:p>
    <w:p>
      <w:pPr/>
      <w:r>
        <w:rPr>
          <w:b w:val="1"/>
          <w:bCs w:val="1"/>
        </w:rPr>
        <w:t xml:space="preserve">Miroslav Skopal, expert na fotovoltaické elektrárny,  Morasol: </w:t>
      </w:r>
      <w:r>
        <w:rPr/>
        <w:t xml:space="preserve">„Je potřeba šetřit naši planetu a přitom sám sebe zabezpečit po  energetické stránce. Snížit náklady na provoz v domácnostech. Návratnost  investice do fotovoltaiky je do sedmi let, ale jsou i technologie, u kterých je  návratnost dva roky. Je samozřejmě lepší nainstalovat k fotovoltaice i  bateriové uložiště. Můžeme nainstalovat technologie, které umí elektřinu  prodávat i kupovat, tím se ta návratnost zrychluje. Navíc vám baterie zajistí  provoz domácnosti i v době, kdy sluníčko nesvítí. Navíc v rozvaděči  lze zálohovat vybrané okruhy, aby měly dostatek elektřiny i při přerušení  dodávek. Vývoj jde navíc rychle kupředu, dnes už jsou běžné baterie pro  domácnost o velikosti 40 kWh. Další náklady se dají ušetřit inteligentním  řízením domácnosti.“</w:t>
      </w:r>
    </w:p>
    <w:p>
      <w:pPr/>
      <w:r>
        <w:rPr/>
        <w:t xml:space="preserve">Spoustu lidí možná odrazují od  instalace fotovoltaické elektrárny dlouhé čekací lhůty, ale stále na trhu  existují firmy, které vám garantují realizaci do dvou měsíců od objednávky.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98/energie-a-kraj-jaky-je-vyvoj-fotovoltaickych-elektr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2026-07-26T18:04:02+02:00</dcterms:created>
  <dcterms:modified xsi:type="dcterms:W3CDTF">2026-07-26T18:04:02+02:00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