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přinesly seniorům svatomartinské rohlíčky</w:t>
      </w:r>
    </w:p>
    <w:p>
      <w:pPr/>
      <w:r>
        <w:rPr/>
        <w:t xml:space="preserve">Děti z mateřské školy na Hořanech přišly v den  svátku svatého Martina za stonavskými seniory do Domu s pečovatelskou  službou ELIM.</w:t>
      </w:r>
    </w:p>
    <w:p>
      <w:pPr/>
      <w:r>
        <w:rPr/>
        <w:t xml:space="preserve">Kromě kulturního vystoupení seniorů, přinesly čerstvě  napečené rohlíčky, které samy ve školce upekly.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„S dětmi  velmi rády pečeme, učíme se při tom jemnou motoriku. Děti u příležitosti svátku  svatého Martina pekly svatomartinské rohlíčky. Plnili jsme je tvarohem a  povidly. Děti pamatují na naše seniory a přinesly jim rohlíčky na ochutnání.“</w:t>
      </w:r>
    </w:p>
    <w:p>
      <w:pPr/>
      <w:r>
        <w:rPr>
          <w:b w:val="1"/>
          <w:bCs w:val="1"/>
        </w:rPr>
        <w:t xml:space="preserve">anketa, děti z MŠ Hořany: </w:t>
      </w:r>
      <w:r>
        <w:rPr/>
        <w:t xml:space="preserve">„Dělali jsme rohlíčky.“ „Měli  jsme udělat těsto a měli jsme tam dát náplň.“ „Dali jsme je do trouby.“ „Dali  jsme je pak babičkám a dědečkům.“</w:t>
      </w:r>
    </w:p>
    <w:p>
      <w:pPr/>
      <w:r>
        <w:rPr/>
        <w:t xml:space="preserve">Ve školce na Hořanech se peče nejen u příležitosti svatého  Martina. Už teď se všichni těší na společné pečení vánočních perníčků.</w:t>
      </w:r>
    </w:p>
    <w:p>
      <w:pPr/>
      <w:r>
        <w:rPr>
          <w:b w:val="1"/>
          <w:bCs w:val="1"/>
        </w:rPr>
        <w:t xml:space="preserve">Veronika Bařáková, vedoucí učitelka MŠ Hořany:</w:t>
      </w:r>
      <w:r>
        <w:rPr/>
        <w:t xml:space="preserve"> „Před  Vánocemi pečeme vánoční cukroví. Děláme nepečené kuličky a pečeme perníčky,  které si pak děti nazdobí.“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04/berusky-prinesly-seniorum-svatomartinske-rohl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2026-08-28T12:40:55+02:00</dcterms:created>
  <dcterms:modified xsi:type="dcterms:W3CDTF">2026-08-28T12:40:55+02:00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