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24.11.2022, 09:56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Práce na komunikacích v části Paseky v Horní Suché  jsou dokončeny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“ V roce 2020, když byl covid v plné síle, tak paní ministryni Schillerovou napadlo, že bychom mohli přispět ze svých daní drobným podnikatelům a malým firmám. Což ano, ale nějakým způsobem jsme to chtěli zpátky. A paní ministryně vymyslela, že to bude formou individuálních dotací. S tím my jsme nesouhlasili, chtěli jsme to dát zpět do rozpočtového určení daní odkud to bylo odebráno.”</w:t>
      </w:r>
    </w:p>
    <w:p>
      <w:pPr/>
      <w:r>
        <w:rPr/>
        <w:t xml:space="preserve">Po vzájemné komunikaci se obce dozvěděli, že nemají připravené projekty.</w:t>
      </w:r>
    </w:p>
    <w:p>
      <w:pPr/>
      <w:r>
        <w:rPr>
          <w:b w:val="1"/>
          <w:bCs w:val="1"/>
        </w:rPr>
        <w:t xml:space="preserve">Jan Lipner (STAN), starosta Horní Suché:</w:t>
      </w:r>
      <w:r>
        <w:rPr/>
        <w:t xml:space="preserve"> "Což nás trochu naštvalo, protože projektů je opravdu hodně z okresu Karviná, leží v šuplíku na MF a nebyly dlouhé roky řešeny. Potom, co jsme se ozvali, jsem po 14 dnech dnech dostal vstřícný dopis, že jsme se dostali někde do pořadníku a v příštím roce můžeme začít stavět.”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“Jezdí se teď tady fakt dobře. Bylo to rozbité, je to dobře, že je to udělané.” </w:t>
      </w:r>
    </w:p>
    <w:p>
      <w:pPr/>
      <w:r>
        <w:rPr/>
        <w:t xml:space="preserve">Lidé jsou sice rádi za nové cesty, druhým dechem však dodávají, že mají obavy, aby jim vlastník domy nezboural.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orni-sucha/11000034490/prace-na-komunikacich-v-casti-paseky-v-horni-suche--jsou-dokonce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2026-05-20T17:21:54+02:00</dcterms:created>
  <dcterms:modified xsi:type="dcterms:W3CDTF">2026-05-20T17:21:54+02:00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