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vánočním stromem stojí nový vyřezávaný betlém</w:t>
      </w:r>
    </w:p>
    <w:p>
      <w:pPr/>
      <w:r>
        <w:rPr>
          <w:b w:val="1"/>
          <w:bCs w:val="1"/>
        </w:rPr>
        <w:t xml:space="preserve">Pavla Dvořáková, odbor školství a kultury, MÚ Frýdlant nad Ostravicí: </w:t>
      </w:r>
      <w:r>
        <w:rPr/>
        <w:t xml:space="preserve">“Před rozsvěcování vánočního stromu se nám podařilo slavnostně odhalit vyřezávaný betlém, kterým jsem podpořili 21. ročník řezbářského sympozia ve Frýdlantu nad Ostravicí. Tento projekt byl podpořen z dotace výzvy Interreg 5a Česká republika - Polsko. Role koordinátora a hlavního řezbáře se i v 2. ročníku ujal Martin Bořuta, velmi mladý a nadějný řezbář.”</w:t>
      </w:r>
    </w:p>
    <w:p>
      <w:pPr/>
      <w:r>
        <w:rPr>
          <w:b w:val="1"/>
          <w:bCs w:val="1"/>
        </w:rPr>
        <w:t xml:space="preserve">Martin Bořuta, řezbář:</w:t>
      </w:r>
      <w:r>
        <w:rPr/>
        <w:t xml:space="preserve"> “Dělal jsem to s kolegou Januszem Wędzichou. Ten tvořil ovečky a já dělal svatou rodinu. betlém je vytvořený z lipového dřeva a je impregnovaný přírodním olejem vůči povětrnostním podmínkám, takže životnost se prodlouží. Tvorbu nechali na nás, domluvili jsme se, v jakém stylu to budeme dělat, jelikož já jsem dělal svatou rodinu, tak ty figury vždycky dělám v pohybu, aby nebyly strnulé, ať netrčí jenom ruka z kabátu. Takže jsem se snažil udělat i drapérie, aby ta socha žila.”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stromu je tradiční akce Kulturního centra a města Frýdlant. Po dvou letech covidu jsme se konečně mohli setkat ve velkém počtu a hlavně v klasickém rozpoložení, kdy máme vystoupení jednotlivých spolků, mateřinek, škol a jiných vystupujících. A jsme moc rádi, že se to letos opravdu povedlo, je krásné počasí, hodně lidí, spousta zábavy a hodně stánků. Takže zase příští rok se budeme zase těšit.”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551/pod-vanocnim-stromem-stoji-novy-vyrezavany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2026-04-19T12:15:32+02:00</dcterms:created>
  <dcterms:modified xsi:type="dcterms:W3CDTF">2026-04-19T12:15:32+02:00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