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má nový špičkový přístroj, je šetrnější především k onkologickým pacientům</w:t>
      </w:r>
    </w:p>
    <w:p>
      <w:pPr/>
      <w:r>
        <w:rPr/>
        <w:t xml:space="preserve">Výkonnější, přesnější a šetrnější k pacientovi - to je základní charakteristika digitalizovaného přístroje nové generace pro nukleární medicínu, kterým jen pár dnů disponuje novojičínská nemocnice. </w:t>
      </w:r>
    </w:p>
    <w:p>
      <w:pPr/>
      <w:r>
        <w:rPr>
          <w:b w:val="1"/>
          <w:bCs w:val="1"/>
        </w:rPr>
        <w:t xml:space="preserve">Marek Velkoborský, primář oddělení radiologie Nemocnice AGEL NJ:</w:t>
      </w:r>
      <w:r>
        <w:rPr/>
        <w:t xml:space="preserve"> “Nacházíme se na oddělení nukleární medicíny a ten přístroj za námi je nový přístroj PET / CT, což je pozitronová emisní tomografie a počítačová tomografie, jsou to tedy dva přístroje v jednom a tedy dvě zobrazovací metody v jednom.”</w:t>
      </w:r>
    </w:p>
    <w:p>
      <w:pPr/>
      <w:r>
        <w:rPr/>
        <w:t xml:space="preserve">Modernizace přístrojového vybavení přišla na 65 milionů korun, investice nemocnice byla spolufinancována z dotačního titulu Evropské unie.  </w:t>
      </w:r>
    </w:p>
    <w:p>
      <w:pPr/>
      <w:r>
        <w:rPr>
          <w:b w:val="1"/>
          <w:bCs w:val="1"/>
        </w:rPr>
        <w:t xml:space="preserve">Marek Velkoborský, primář oddělení radiologie Nemocnice AGEL NJ: </w:t>
      </w:r>
      <w:r>
        <w:rPr/>
        <w:t xml:space="preserve">“To zobrazení na tomto přístroji šetrnější v tom, že můžeme snížit dávku radiofarmaka a  je tam i nižší radiační zátěž. Zároveň má ten přístroj vyšší diagnostickou přesnost a jsme schopni rozeznat více detailů, než na půl vodním starém přístroji.”  </w:t>
      </w:r>
    </w:p>
    <w:p>
      <w:pPr/>
      <w:r>
        <w:rPr/>
        <w:t xml:space="preserve">Z 90 procent slouží tento přístroj k vyšetření onkologických pacientů. </w:t>
      </w:r>
    </w:p>
    <w:p>
      <w:pPr/>
      <w:r>
        <w:rPr>
          <w:b w:val="1"/>
          <w:bCs w:val="1"/>
        </w:rPr>
        <w:t xml:space="preserve">Marek Velkoborský, primář oddělení radiologie Nemocnice AGEL NJ: </w:t>
      </w:r>
      <w:r>
        <w:rPr/>
        <w:t xml:space="preserve">“Jedná se jednak o diagnostiku, tedy detekci nových nádorových onemocnění a dále potom ke sledování léčby a výsledků léčby.”  </w:t>
      </w:r>
    </w:p>
    <w:p>
      <w:pPr/>
      <w:r>
        <w:rPr/>
        <w:t xml:space="preserve">Kromě toho se dá tento hybridní přístroj využít v kardiologii, ročně jim mohou vyšetřit až tři tisíce pacientů.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562/novojicinska-nemocnice-ma-novy-spickovy-pristroj-je-setrnejsi-predevsim-k-onkologickym-pac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2026-06-28T23:32:35+02:00</dcterms:created>
  <dcterms:modified xsi:type="dcterms:W3CDTF">2026-06-28T23:32:35+02:00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