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29.11.2022, 20:57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O soutěž Oskar Ostrava 2022 byl mimořádný zájem</w:t>
      </w:r>
    </w:p>
    <w:p>
      <w:pPr/>
      <w:r>
        <w:rPr/>
        <w:t xml:space="preserve">Cíl soutěže Oskar Ostrava je jasný: zpopularizovat malbu  mezi uměleckou mládeží z celé České republiky.</w:t>
      </w:r>
    </w:p>
    <w:p>
      <w:pPr/>
      <w:r>
        <w:rPr>
          <w:b w:val="1"/>
          <w:bCs w:val="1"/>
        </w:rPr>
        <w:t xml:space="preserve">Martin Mikolášek, ředitel SUŠ Ostrava:</w:t>
      </w:r>
      <w:r>
        <w:rPr/>
        <w:t xml:space="preserve"> „Malba je vedle  keramiky nejstarší umělecký projev a je zvláštní, že nás i po této době pořád  zajímá. Soutěž Oskar Ostrava ukazuje, že i mladí umělci vyhledávají médium  malby. Podobná soutěž v republice neexistuje, takže je o naši soutěž  obrovský zájem.“</w:t>
      </w:r>
    </w:p>
    <w:p>
      <w:pPr/>
      <w:r>
        <w:rPr/>
        <w:t xml:space="preserve">Letošní malířské bienále bylo už páté v pořadí.</w:t>
      </w:r>
    </w:p>
    <w:p>
      <w:pPr/>
      <w:r>
        <w:rPr>
          <w:b w:val="1"/>
          <w:bCs w:val="1"/>
        </w:rPr>
        <w:t xml:space="preserve">Aleš Hudeček, hlavní organizátor soutěže: </w:t>
      </w:r>
      <w:r>
        <w:rPr/>
        <w:t xml:space="preserve">„Zájemci se mohli  přihlásit do čtyř kategorií – krajinomalba, zátiší, figurální kompozice a  architektonická kompozice. Hodnotí se přesah, barevné cítění, malířská  vyzrálost, rukopis, kompozice a podobně.“</w:t>
      </w:r>
    </w:p>
    <w:p>
      <w:pPr/>
      <w:r>
        <w:rPr/>
        <w:t xml:space="preserve">Soutěž Oskar Ostrava 2022 vůbec poprvé podpořilo  Ministerstvo školství, mládeže a tělovýchovy ČR.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4576/studuj-u-nas-o-soutez-oskar-ostrava-2022-byl-mimoradn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2026-06-23T00:31:20+02:00</dcterms:created>
  <dcterms:modified xsi:type="dcterms:W3CDTF">2026-06-23T00:31:20+02:00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