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Hygienická služba České republiky  své založení připomněla v Novém Jičíně</w:t>
      </w:r>
    </w:p>
    <w:p>
      <w:pPr/>
      <w:r>
        <w:rPr/>
        <w:t xml:space="preserve">Významné osobnosti hygienické služby se sjely do Nového Jičína, aby tu na konferenci připomněly 70 let vzniku hygieny v České republice. Účastnil se ji také ministr zdravotnictví. </w:t>
      </w:r>
    </w:p>
    <w:p>
      <w:pPr/>
      <w:r>
        <w:rPr>
          <w:b w:val="1"/>
          <w:bCs w:val="1"/>
        </w:rPr>
        <w:t xml:space="preserve">Vlastimil Válek (TOP 09), ministr zdravotnictví: </w:t>
      </w:r>
      <w:r>
        <w:rPr/>
        <w:t xml:space="preserve">“Hygiena za těch 70 let urazila neskutečnou cestu. Laik si často představuje hygienu jako někoho, kdo kontroluje, jestli jste si umyli ruce a jestli je čistá podlaha. Ale to není ani miliontina práce hygieniků. Hygiena dneska zahrnuje epidemiologii, veřejné zdraví, vexilologii, hygienu práce, potravin a tak dále.” </w:t>
      </w:r>
    </w:p>
    <w:p>
      <w:pPr/>
      <w:r>
        <w:rPr/>
        <w:t xml:space="preserve">Jedním z hlavních témat konference byla problematika škodlivosti azbestu na lidské zdraví, kterou Česko úspěšně prosazuje jako předsedající stát Evropské unie, a vyjednalo legislativu, které je připravena k přijetí Evropským parlamentem. </w:t>
      </w:r>
    </w:p>
    <w:p>
      <w:pPr/>
      <w:r>
        <w:rPr>
          <w:b w:val="1"/>
          <w:bCs w:val="1"/>
        </w:rPr>
        <w:t xml:space="preserve">Pavla Svrčinová, hlavní hygienička ČR: </w:t>
      </w:r>
      <w:r>
        <w:rPr/>
        <w:t xml:space="preserve">“Myslím, že v České republice ta ochrana před azbestem jde poměrně delší dobu velmi dobrým směrem, tady chránění zaměstnanci jsou. Každá práce s azbestem se hlásí podle stávající legislativy dopředu.”   </w:t>
      </w:r>
    </w:p>
    <w:p>
      <w:pPr/>
      <w:r>
        <w:rPr/>
        <w:t xml:space="preserve">Právě v Novém Jičíně se výroční konference konala proto, že budova, ve které zde územní pracoviště hygienické stanice sídlí, je jedinou v České republice, která je i v majetku hygienické služby a svými prostory takovou akce pojme.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632/hygienicka-sluzba-ceske-republiky--sve-zalozeni-pripomne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