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garáží v Přívoze je v plném proudu. Bagry rvou základové desky</w:t>
      </w:r>
    </w:p>
    <w:p>
      <w:pPr/>
      <w:r>
        <w:rPr/>
        <w:t xml:space="preserve">Takhle to ještě nedávno vypadalo na břehu řeky Ostravice v Přívoze. Desítky polorozbořených garáží, často až po strop naplněnými věcmi a všude kolem další hromady odpadu. V průběhu let jej zde museli navozit i nákladní vozy, protože nic podobného nemohli zvládnout pouze bezdomovci, kteří v některých garážích žili. Takto to na stejném místě vypadá nyní. </w:t>
      </w:r>
    </w:p>
    <w:p>
      <w:pPr/>
      <w:r>
        <w:rPr>
          <w:b w:val="1"/>
          <w:bCs w:val="1"/>
        </w:rPr>
        <w:t xml:space="preserve">Martin Mati, vedoucí Střediska údržby zeleně, Ostravské městské lesy:  </w:t>
      </w:r>
      <w:r>
        <w:rPr/>
        <w:t xml:space="preserve">„Už jsme odvezli téměř 1300 tun odpadu po bývalých garážích.  Odpad se sice odvezl, ale zůstalo spoustu základových betonových  desek, železobetonu a příjezdové štěrkové cesty. To všechno se  teď bourá, likviduje a odváží.“    </w:t>
      </w:r>
    </w:p>
    <w:p>
      <w:pPr/>
      <w:r>
        <w:rPr/>
        <w:t xml:space="preserve">Tato etapa počítá s odstraněním první části garáží a základové desky. Další část bude následovat po vypořádání majetkových vztahů. Stavební úřad majitelům nařídil, aby sutiny garáží darovali městu, ale proces brzdí jejich hledání. </w:t>
      </w:r>
    </w:p>
    <w:p>
      <w:pPr/>
      <w:r>
        <w:rPr>
          <w:b w:val="1"/>
          <w:bCs w:val="1"/>
        </w:rPr>
        <w:t xml:space="preserve">David Witosz, místostarosta Moravské Ostravy a Přívozu: </w:t>
      </w:r>
      <w:r>
        <w:rPr/>
        <w:t xml:space="preserve"> „Tady byli někteří vlastníci garáží, někdo by je nazval  bezdomovci, ale oni přímo v těch garážích bydleli. Je to  proces, který trvá doopravdy velmi dlouho.“   </w:t>
      </w:r>
    </w:p>
    <w:p>
      <w:pPr/>
      <w:r>
        <w:rPr/>
        <w:t xml:space="preserve">Likvidace skládky už si vyžádala 3 a půl milionu korun a probíhající práce vyjdou na dalších nejméně 7 milionů. Po dokončení bude lokalita zahrazena betonovými zábranami a zřejmě tam vznikne park.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683/likvidace-garazi-v-privoze-je-v-plnem-proudu-bagry-rvou-zakladove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