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nabádá lidi bez domova k přenocování pod střechou</w:t>
      </w:r>
    </w:p>
    <w:p>
      <w:pPr/>
      <w:r>
        <w:rPr/>
        <w:t xml:space="preserve">Marek Procházka, terénní pracovník novojičínské Charity, má zmapována snad všechna místa, kde lidé bez domova na území města přebývají. Pravidelně je obchází. V zimním období nabádá k návštěvě noclehárny i ty nejzatvrzelejší bezdomovce.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“Někteří ano, někteří zareagují a přijdou aspoň na to období, kdy teploty v noci klesají hlouběji pod bod mrazu, tak přijdou, ale zároveň jsou lidé, kteří zůstanou na tom svém místě, i kdyby bylo mínus dvacet. Není jich už tolik, asi jeden nebo dva lidé.”</w:t>
      </w:r>
    </w:p>
    <w:p>
      <w:pPr/>
      <w:r>
        <w:rPr/>
        <w:t xml:space="preserve">Nicméně Charitní dům Matky Terezy je pro lidi bez domova otevřen téměř bez přestávky.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“Denní centrum je otevřené od desíti do 15 hodin, noclehárna od půl sedmé do půl osmé do rána. Když bude mrazivý víkend, bude otevřeno i denní centrum, aby lidé mohli přijít a ohřát se. Noclehárna  nabízí pro některé klienty noci  zdarma, dostanou teplou polévku, čaj, prostě to zázemí tam je.”   </w:t>
      </w:r>
    </w:p>
    <w:p>
      <w:pPr/>
      <w:r>
        <w:rPr/>
        <w:t xml:space="preserve">Tento nocleh zdarma umožňují karty “zetka”, které Charita zřídila po vzoru Armády spásy před několika lety.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“Kapacita noclehárny je 21 lůžek, 7 pro muže a 4 pro ženy. Noclehárna v tuto chvíli ještě není plná, stává se to, že na zimu se mnozí klienti “upíchnou” k někomu někam na ubytovnu nebo jdou do nějakého nouzového bydlení, snaží se vypomoci si tak, aby nebyli přímo venku.”   </w:t>
      </w:r>
    </w:p>
    <w:p>
      <w:pPr/>
      <w:r>
        <w:rPr/>
        <w:t xml:space="preserve">Charita v Novém Jičíně pomáhá lidem v nouzi jedenáctým rokem, sídlí na Dolní bráně, kde provozuje také charitní šatník. Ve Straníku je druhý charitní dům pro matky s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01/charita-nabada-lidi-bez-domova-k-prenocovani-pod-stre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2026-09-09T20:10:50+02:00</dcterms:created>
  <dcterms:modified xsi:type="dcterms:W3CDTF">2026-09-09T20:10:50+02:00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