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je rekordní, poprvé přesáhl miliardu</w:t>
      </w:r>
    </w:p>
    <w:p>
      <w:pPr/>
      <w:r>
        <w:rPr/>
        <w:t xml:space="preserve">Rozpočet města na rok 2023 je v historii Nového Jičína rekordní. Poprvé se vyšplhal nad jednu miliardu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příjmy, tak plánujeme hospodařit s částkou zhruba 830 milionů korun, výdaje lehce přesáhnou jednu miliardu korun. Rozdíl, tedy ten schodek, je kryt vlastními zdroji města. S ohledem na to, jak se vyvíjí ekonomická situace v České republice, tak rostou i daňové příjmy. Takže počítáme s daňovými příjmy ve výši více než 500 milionů korun. Pokud jde o další významný zdroj příjmů, tak jde o kapitálové příjmy, kde počítáme s prodejem pozemků v průmyslové zóně a dalších objektů.”    </w:t>
      </w:r>
    </w:p>
    <w:p>
      <w:pPr/>
      <w:r>
        <w:rPr>
          <w:b w:val="1"/>
          <w:bCs w:val="1"/>
        </w:rPr>
        <w:t xml:space="preserve">Ondřej Syrovátka (SZ), 1. místostarosta Nového Jičína: </w:t>
      </w:r>
      <w:r>
        <w:rPr/>
        <w:t xml:space="preserve">“Za důležité považuji to, že se konečně podaří zrealizovat skatepark, na který je vymezeno asi 11 a půl milionu korun. Původně to mělo být už v letošním roce, ale do zakázky se přihlásila jen jedna firma a to zadávací řízení bylo zrušeno. Na podzim by se ale skateisté mohli dočkat. Dále bych zmínil rekonstrukci školní zahrady u mateřské školy Jiráskova. Za 11 milionů korun přibydou v rámci koncepce parkování nová parkovací místa různě ve městě. A pokračuje se v revitalizaci Čerťáku.”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”Náš klub Víc pro Nový Jičín nemohl s tímto návrhem rozpočtu souhlasit. Pokládáme ho za velmi špatný a neodpovídající realitě a dále zadlužující město Nový Jičín. Na straně příjmů je 828 milionů a je tam tam například ta virtuální suma 90 milionů, které jsou ve Sberbank a co víme, jak ta kauza dopadne. Čísla opravdu neodpovídají. Bohužel na investice je tam nějakých 250 milionů. což je o 36 milionů méně než loni. Ale provozní výdaje jsou tedy 750 milionů a to je hrozné číslo. Myslím si, že vedení města rezignovalo na rozvoj města.”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“Snažili jsme se ten rozpočet udělat tak, abychom se i v té těžké situaci, kdy České republika bojuje s energetickou krizí, abychom byli více proinvestiční. Pro příští rok plánujeme řadu realizací investičních akcí, ale také budeme realizovat projektové dokumentace pro budoucí akce. Z těch největších akcí bych zmínil revitalizaci sídliště Nerudova, revitalizaci střediska zeleně na ulici Palackého. Pilotní program připravujeme na startu roku, ten spočívá v montáži fotovoltaiky na střechu technických služeb na ulici Suvorovova.” </w:t>
      </w:r>
    </w:p>
    <w:p>
      <w:pPr/>
      <w:r>
        <w:rPr/>
        <w:t xml:space="preserve">Město také plánuje vybudování nového vjezdu do sportovního areálu a tím řešení dopravní situace na křižovatce ulic Purkyňova a Divadelní. Dále revitalizaci průchodu mezi náměstím a Žerotínovou ulicí. Investice poputují do tepelného hospodářství, rekonstruován bude například teplovod v Loučce. Pokračovat bude i výměně svítidel veřejného osvětlení za úsporné LED lampy. </w:t>
      </w:r>
    </w:p>
    <w:p>
      <w:pPr/>
      <w:r>
        <w:rPr/>
        <w:t xml:space="preserve">Na programové dotace na podporu sportu, kultury, sociální sféry, na volnočasové aktivity, estetizaci a oblast životního prostředí je v rozpočtu vymezeno už téměř 30 milionů korun.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40/rozpocet-mesta-je-rekordni-poprve-presahl-mili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2026-04-05T15:45:12+02:00</dcterms:created>
  <dcterms:modified xsi:type="dcterms:W3CDTF">2026-04-05T15:45:12+02:00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