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pomůže organizacím a klubům s energiemi. Mohou dostat až milion korun</w:t>
      </w:r>
    </w:p>
    <w:p>
      <w:pPr/>
      <w:r>
        <w:rPr/>
        <w:t xml:space="preserve">Dotační program pro subjekty, které postihla energetická krize byl vyhlášen už v loňském roce. Ostrava alokovala 20 milionů korun, o které mohly žádat organizátoři sportovních a kulturních a volnočasových aktivit. Stejný program je vyhlášen i pro nový rok 2023.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"O podporu mohou žádat subjekty, které ve městě zajišťují vyjmenované činnosti a u kterých došlo k nárůstu nákladů na úhradu energií alespoň o 50 procent proti roku 2021."</w:t>
      </w:r>
    </w:p>
    <w:p>
      <w:pPr/>
      <w:r>
        <w:rPr/>
        <w:t xml:space="preserve">Finanční podporu lze využít na úhradu energií – elektrické energie, tepla, plynu a páry. Minimální výše poskytnuté dotace na jednu žádost bude 10 000 korun, maximální výše pak 1 milion korun.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"Věřím, že tato podpora spolkům ulehčí s náklady a nebudou muset aktivity pro širokou veřejnost zdražovat."</w:t>
      </w:r>
    </w:p>
    <w:p>
      <w:pPr/>
      <w:r>
        <w:rPr/>
        <w:t xml:space="preserve">Bližší informace včetně podmínek k této podpoře jsou k dispozici na webových stránkách www.ostrava.cz a www.fajnovysport.cz.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079/ostrava-pomuze-organizacim-a-klubum-s-energiemi-mohou-dostat-az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2026-06-18T08:13:56+02:00</dcterms:created>
  <dcterms:modified xsi:type="dcterms:W3CDTF">2026-06-18T08:13:56+02:00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