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budou chodit tříkráloví koledníci</w:t>
      </w:r>
    </w:p>
    <w:p>
      <w:pPr/>
      <w:r>
        <w:rPr/>
        <w:t xml:space="preserve">1. ledna začala tříkrálová  sbírka, která je určena na pomoc lidem v nouzi. V našem regionu jej  organizuje českotěšínská charita a probíhá až do 15.ledna.  Jak jsme Vás už informovali, ve Stonavě se do  přípravy sbírky zapojila i obec. V sobotu 7.1. a v neděli 8.1. vyrazí  s koledou do stonavských domácností celkem 6 skupinek koledníků.  Další stacionární pokladnička je umístěna  v obchodu vedle obecního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92/ve-stonave-budou-chodit-trikralovi-kol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2026-06-25T01:40:40+02:00</dcterms:created>
  <dcterms:modified xsi:type="dcterms:W3CDTF">2026-06-25T01:40:40+02:00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