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vyskytla ptačí chřipka, v části kraje platí zvýšená opatření</w:t>
      </w:r>
    </w:p>
    <w:p>
      <w:pPr/>
      <w:r>
        <w:rPr/>
        <w:t xml:space="preserve">Tyto slepice musí mít pan Kotula z Havířova zavřené v kurníku, a to kvůli ptačí chřipce. Jelikož se ale město nachází v pásmu dozoru, které bylo stanoveno na základě výskytu nemoci v Ostravě-Bartovicích, bude mít chovatel další povinnost.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“Ti, kteří chovají nějaké ptactvo, by měli do 10. ledna oznámit svému obecnímu úřadu podle nařízení Státní veterinární správy počty kusů podle jednotlivých druhů chovaného ptactva s tím, že úřady posunou tyto informace dál Státní veterinární správě. Další podrobnosti bych doporučoval chovatelům, aby se seznámili s tímto nařízením.”</w:t>
      </w:r>
    </w:p>
    <w:p>
      <w:pPr/>
      <w:r>
        <w:rPr/>
        <w:t xml:space="preserve">Veškeré informace lidé naleznou na stránkách Státní veterinární správy a také na úředních deskách jednotlivých obcí. Na internetových stránkách chovatelé naleznou také formuláře pro nahlášení počtu zvířat. S vyplněním lidem pomohou i na radnicích.</w:t>
      </w:r>
    </w:p>
    <w:p>
      <w:pPr/>
      <w:r>
        <w:rPr>
          <w:b w:val="1"/>
          <w:bCs w:val="1"/>
        </w:rPr>
        <w:t xml:space="preserve">Jan Kotula, chovatel: </w:t>
      </w:r>
      <w:r>
        <w:rPr/>
        <w:t xml:space="preserve">“Není to pro nás nic příjemného, musíme se tomu podvolit. Od vás jsem se dozvěděl, že jsou nějaké zóny, což jsem teď rád a naklikám si, co vlastně pro mne platí a co ne. A co proto udělám? Budu muset mít ty slepice zavřené. Nic jiného mi nezbývá."</w:t>
      </w:r>
    </w:p>
    <w:p>
      <w:pPr/>
      <w:r>
        <w:rPr/>
        <w:t xml:space="preserve">Obce mají také povinnost rozmístit nádoby na uhynulé ptactvo. V Havířově se nacházejí ve sběrných dvorech a také v areálu Technických služeb. Opatření se týkají obcí na Karvinsku, Ostravsku i Frýdecko-Místecku.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06/v-ostrave-se-vyskytla-ptaci-chripka-v-casti-kraje-plati-zvysen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