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8.1.2023,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vyskytla ptačí chřipka, opatření platí i v Havířově</w:t>
      </w:r>
    </w:p>
    <w:p>
      <w:pPr/>
      <w:r>
        <w:rPr/>
        <w:t xml:space="preserve">Tyto slepice musí mít pan Kotula z Havířova zavřené v kurníku, a to kvůli ptačí chřipce. Jelikož se ale město nachází v pásmu dozoru, které bylo stanoveno na základě výskytu nemoci v Ostravě-Bartovicích, bude mít chovatel další povinnost.</w:t>
      </w:r>
    </w:p>
    <w:p>
      <w:pPr/>
      <w:r>
        <w:rPr>
          <w:b w:val="1"/>
          <w:bCs w:val="1"/>
        </w:rPr>
        <w:t xml:space="preserve">Milan Menšík, tajemník havířovského magistrátu: </w:t>
      </w:r>
      <w:r>
        <w:rPr/>
        <w:t xml:space="preserve">“Ti, kteří chovají nějaké ptactvo, by měli do 10. ledna oznámit svému obecnímu úřadu podle nařízení Státní veterinární správy počty kusů podle jednotlivých druhů chovaného ptactva s tím, že úřady posunou tyto informace dál Státní veterinární správě. Další podrobnosti bych doporučoval chovatelům, aby se seznámili s tímto nařízením.”</w:t>
      </w:r>
    </w:p>
    <w:p>
      <w:pPr/>
      <w:r>
        <w:rPr/>
        <w:t xml:space="preserve">Veškeré informace lidé naleznou na stránkách Státní veterinární správy a také na úředních deskách jednotlivých obcí. Na internetových stránkách chovatelé naleznou také formuláře pro nahlášení počtu zvířat. S vyplněním lidem pomohou i na radnicích.</w:t>
      </w:r>
    </w:p>
    <w:p>
      <w:pPr/>
      <w:r>
        <w:rPr>
          <w:b w:val="1"/>
          <w:bCs w:val="1"/>
        </w:rPr>
        <w:t xml:space="preserve">Jan Kotula, chovatel: </w:t>
      </w:r>
      <w:r>
        <w:rPr/>
        <w:t xml:space="preserve">“Není to pro nás nic příjemného, musíme se tomu podvolit. Od vás jsem se dozvěděl, že jsou nějaké zóny, což jsem teď rád a naklikám si, co vlastně pro mne platí a co ne. A co proto udělám? Budu muset mít ty slepice zavřené. Nic jiného mi nezbývá. Není to sice ideální, myslím si, že ani pro tu drůbež, protože se tam mohou šířit choroby a nějací paraziti na nich, ale bohužel s tím nejsem schopen nic udělat.”</w:t>
      </w:r>
    </w:p>
    <w:p>
      <w:pPr/>
      <w:r>
        <w:rPr/>
        <w:t xml:space="preserve">Nařízení platí na určitou dobu.</w:t>
      </w:r>
    </w:p>
    <w:p>
      <w:pPr/>
      <w:r>
        <w:rPr>
          <w:b w:val="1"/>
          <w:bCs w:val="1"/>
        </w:rPr>
        <w:t xml:space="preserve">Milan Menšík, tajemník havířovského magistrátu: </w:t>
      </w:r>
      <w:r>
        <w:rPr/>
        <w:t xml:space="preserve">“Opatření jsou časově rozdělena do dvou oblastí, a to oblast dozoru. To je vzdálenější oblast od epicentra, kde byla zjištěna ptačí chřipka v Ostravě-Bartovicích, tam je to devět dní. V ochranném pásmu, do kterého spadá část Šumbarku a s obcí Šenov a tam to je 21 dnů ode dne vyhlášení opatření, to znamená od třetího ledna.”</w:t>
      </w:r>
    </w:p>
    <w:p>
      <w:pPr/>
      <w:r>
        <w:rPr/>
        <w:t xml:space="preserve">Během opatření budou v ochranném pásmu odebírány i vzorky, zda se nákaza nerozšířila. Jelikož ale platí celostátní nařízení, bude i nadále platit zákaz chovu pod širým nebem. Obce mají také povinnost rozmístit nádoby na uhynulé ptactvo. V Havířově se nacházejí ve sběrných dvorech a také v areálu Technických služeb. Magistrát doporučuje, aby lidé nález uhynulého ptactva nahlásili na odbor komunálních služeb, či Technické služby. Opatření se týkají obcí na Karvinsku, Ostravsku i Frýdecko-Místecku.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137/v-ostrave-se-vyskytla-ptaci-chripka-opatreni-plati-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2026-04-22T13:36:35+02:00</dcterms:created>
  <dcterms:modified xsi:type="dcterms:W3CDTF">2026-04-22T13:36:35+02:00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