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 ZŠ Petrin připravují dětem snídaně pro start dne</w:t>
      </w:r>
    </w:p>
    <w:p>
      <w:pPr/>
      <w:r>
        <w:rPr/>
        <w:t xml:space="preserve"> Škole se v letošním roce podařilo získat grant více než 7 milionů korun z Národního programu obnovy.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„V rámci tohoto projektu jsme mohli zřídit tyto snídaňové kluby a pomoci rodinám, které jsou v nesnázích, ale zároveň jsme také posílili personálně naši školu o školní psycholožku například, v září to bude koordinátor inkluze, nebo je to školní asistent pro děti se sociálním znevýhodněním.“  </w:t>
      </w:r>
    </w:p>
    <w:p>
      <w:pPr/>
      <w:r>
        <w:rPr/>
        <w:t xml:space="preserve"> Dvakrát týdně, v úterý a ve čtvrtek připravují zaměstnanci školy dětem různé snídaně.</w:t>
      </w:r>
    </w:p>
    <w:p>
      <w:pPr/>
      <w:r>
        <w:rPr>
          <w:b w:val="1"/>
          <w:bCs w:val="1"/>
        </w:rPr>
        <w:t xml:space="preserve">Pavla Schneiderová, učitelka: </w:t>
      </w:r>
      <w:r>
        <w:rPr/>
        <w:t xml:space="preserve">„My se snažíme, aby děti měly hezký start dne, protože samozřejmě dobré jídlo, snězené v pohodě, k tomu patří. Na každou snídani přijde asi 55 dětí, ale navíc ještě další děti v případě zájmu mají možnost si tu snídani dokoupit. Vzhledem k tomu, že některé děti doma z různých důvodů nestíhají snídat nebo nesnídají, tak nám to přijde jako dobrý nápad a dobrá možnost.“</w:t>
      </w:r>
    </w:p>
    <w:p>
      <w:pPr/>
      <w:r>
        <w:rPr/>
        <w:t xml:space="preserve"> Skupiny snídajících dětí se každý měsíc obměňují.</w:t>
      </w:r>
    </w:p>
    <w:p>
      <w:pPr/>
      <w:r>
        <w:rPr>
          <w:b w:val="1"/>
          <w:bCs w:val="1"/>
        </w:rPr>
        <w:t xml:space="preserve">Barbora Holbová, sekretářka školy: </w:t>
      </w:r>
      <w:r>
        <w:rPr/>
        <w:t xml:space="preserve">„Dneska děti dostanou toasty se šunkou, se sýrem a jablíčko a ovocný čaj. Snažíme se, aby děti měly pestré snídaně, mívají jogurt, vánočku, ovocné pyré, loupáčky.“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„Nám to moc chutná a jsem rád, že to tady dělají.“</w:t>
      </w:r>
    </w:p>
    <w:p>
      <w:pPr/>
      <w:r>
        <w:rPr/>
        <w:t xml:space="preserve">„Já doma vůbec nesnídám, ale tady snídám.“</w:t>
      </w:r>
    </w:p>
    <w:p>
      <w:pPr/>
      <w:r>
        <w:rPr/>
        <w:t xml:space="preserve">„Mě ta snídaně moc chutná. Nejvíc mi chutná vánočka s nutelou.“</w:t>
      </w:r>
    </w:p>
    <w:p>
      <w:pPr/>
      <w:r>
        <w:rPr/>
        <w:t xml:space="preserve">„Nejradši mám toasty.“</w:t>
      </w:r>
    </w:p>
    <w:p>
      <w:pPr/>
      <w:r>
        <w:rPr/>
        <w:t xml:space="preserve">„Mě nejvíc chutnají loupáky a toasty.“  </w:t>
      </w:r>
    </w:p>
    <w:p>
      <w:pPr/>
      <w:r>
        <w:rPr/>
        <w:t xml:space="preserve"> Škola také v rámci projektu zavádí inovativní metody výuky, vzdělávání učitelů i cílené výlety žáků.</w:t>
      </w:r>
    </w:p>
    <w:p>
      <w:pPr/>
      <w:r>
        <w:rPr>
          <w:b w:val="1"/>
          <w:bCs w:val="1"/>
        </w:rPr>
        <w:t xml:space="preserve">MŠMT </w:t>
      </w:r>
      <w:r>
        <w:rPr/>
        <w:t xml:space="preserve">podporuje školy s vyšším poměrem žáků se sociálním znevýhodněním  a řeší nerovnosti ve vzdělávání v souladu s cíli Strategie 2030+.  Vícevrstvou podporu ve vybraných zhruba 400 školách po celé ČR realizuje  projekt Podpora rovných příležitostí při NPI, který tím přispívá  k implementaci Reformy 3.2.2 Národního plánu obnovy. Projekt je  financovaný z Next Generation EU.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140/na-bruntalske-zs-petrin-pripravuji-detem-snidane-pro-start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2026-04-11T19:31:34+02:00</dcterms:created>
  <dcterms:modified xsi:type="dcterms:W3CDTF">2026-04-11T19:31:34+02:00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