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o kostelní věži a změnou územního plánu umožní v areálu Dotexu bydlení</w:t>
      </w:r>
    </w:p>
    <w:p>
      <w:pPr/>
      <w:r>
        <w:rPr/>
        <w:t xml:space="preserve">Zpřístupnit veřejnosti věž kostela Nanebevzetí Panny Marie se město ve spolupráci s farností Římskokatolické církve snaží již delší dobu. Vyhlídka z věže by se mohla stát novou atraktivitou. Aby na ni mohli lidé vyjít, je nutné provést stavebně bezpečností úpravy.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“Zastupitelé podpořili dotaci na projektovou dokumentaci na úpravu kostelní věže tak, aby byla přístupná návštěvníkům. Dohodli jsem se s římskokatolickou farností, že oni zadají zpracování projektové dokumentace, ale protože je to zájem města, tak město to podpoří dotací. Ta byla ve výši 147 tisíc korun a ta projektová dokumentace by měla být hotova do března. Následně z n í vyplynou náklady na samotnou rekonstrukci věže. Podle toho, jak velké budou, tak se dohodneme, jakou cestou by se mělo jít dále. Ale věříme tomu, že by k tomu zpřístupnění věže mohlo skutečně dojít, protože je tam i předběžný souhlas Národního památkového ústavu.”    </w:t>
      </w:r>
    </w:p>
    <w:p>
      <w:pPr/>
      <w:r>
        <w:rPr/>
        <w:t xml:space="preserve">Co se týče oblasti památek, vyčlenila radnice v letošním roce i určité prostředky na pokračující snahu v záchraně Hücklových vil. V rozpočtu je 1 milion 800 tisíc korun na projektovou dokumentaci, které má řešit odvodnění budou včetně pozemku. </w:t>
      </w:r>
    </w:p>
    <w:p>
      <w:pPr/>
      <w:r>
        <w:rPr/>
        <w:t xml:space="preserve">Kromě toho zastupitelé na poslední prosincové schůzi odsouhlasili změnu územního plánu, která umožní soukromému investorovi vybudovat ve městě nové byty.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“Byla podána i žádost společnosti Dotex Park na změnu funkčního využití pozemku z plochy pro výrobu a skladování na plochu umožňující bytové domy, občanskou a dopravní vybavenost. Zde jsme rozhodli změnu pořídit.”   </w:t>
      </w:r>
    </w:p>
    <w:p>
      <w:pPr/>
      <w:r>
        <w:rPr/>
        <w:t xml:space="preserve">Na zastupitelstvu dále zaznělo, že město bude pokračovat v dotačních projektech prostřednictvím Státního programu na podporu úspor energie EFEKT.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“Řeší výměnu veřejného osvětlení, zhruba dvě třetiny veřejného osvětlení na území města máme vyměněno. Jen pro zajímavost musím říct, že na území města je zhruba tři a půl tisíce svítidel.” </w:t>
      </w:r>
    </w:p>
    <w:p>
      <w:pPr/>
      <w:r>
        <w:rPr/>
        <w:t xml:space="preserve">Se souhlasem zastupitelstva se rozšířila síť sociálních služeb Nového Jičína o terénní pečovatelskou službu Fany.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65/zastupitele-jednali-o-kostelni-vezi-a-zmenou-uzemniho-planu-umozni-v-arealu-dotexu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2026-05-28T10:18:31+02:00</dcterms:created>
  <dcterms:modified xsi:type="dcterms:W3CDTF">2026-05-28T10:18:31+02:00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