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14.1.2023,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Horních Bludovic dali radnici v referendu mandát k dalšímu boji proti výrobně plastů</w:t>
      </w:r>
    </w:p>
    <w:p>
      <w:pPr/>
      <w:r>
        <w:rPr/>
        <w:t xml:space="preserve">Z celkového počtu 2037 oprávněných voličů v obci se referenda zúčastnilo 1322, kteří odevzdali 1264 platných hlasů. Pro volbu ANO hlasovalo 942 lidí, pro NE 313 a 9 neoznačilo žádnou možnost.</w:t>
      </w:r>
    </w:p>
    <w:p>
      <w:pPr/>
      <w:r>
        <w:rPr/>
        <w:t xml:space="preserve">Protože soukromý investor pokračuje v přípravách výstavby svého závodu, bude obec zkoušet další možnosti mu v tom zabránit. Patří mezi ně například žaloba proti nedávnému rozhodnutí krajského úřadu, který zrušil obcí přijatou změnu územního plánu. Zkusit mohou i novou změnu územního plánu. Pozor si však musí dát na to, aby se nejednalo o ryze účelovou změnu přímo proti stavbě továrny, jak byla hodnocena předchozí úprava územního plánu. </w:t>
      </w:r>
    </w:p>
    <w:p>
      <w:pPr/>
      <w:r>
        <w:rPr/>
        <w:t xml:space="preserve">O účast ve volbách prezidenta i o hlasování v referendu byl v obci velký zájem. Lidé už v pátek po otevření volební místnosti vytvářeli fronty před urnami, aby mohli vyjádřit svůj názor.</w:t>
      </w:r>
    </w:p>
    <w:p>
      <w:pPr/>
      <w:r>
        <w:rPr/>
        <w:t xml:space="preserve">Na stavbu samotnou zřejmě výsledek referenda vliv mít nebude. Rozhodovat budou úředníci a případně soudci, kteří budou posuzovat, zda záměr stavby vyhovuje zákonům a současně, zda v mezích zákona rozhodují i hornobludovičtí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45/lide-z-hornich-bludovic-dali-radnici-v-referendu-mandat-k-dalsimu-boji-proti-vyrobne-pl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2026-04-21T00:10:43+02:00</dcterms:created>
  <dcterms:modified xsi:type="dcterms:W3CDTF">2026-04-21T00:10:43+02:00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